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3FA925" w14:textId="77777777" w:rsidR="00D550F0" w:rsidRDefault="00D550F0" w:rsidP="00D550F0">
      <w:pPr>
        <w:rPr>
          <w:lang w:val="en-GB" w:eastAsia="en-GB"/>
        </w:rPr>
      </w:pPr>
      <w:r>
        <w:rPr>
          <w:noProof/>
        </w:rPr>
        <mc:AlternateContent>
          <mc:Choice Requires="wps">
            <w:drawing>
              <wp:anchor distT="0" distB="0" distL="114935" distR="114935" simplePos="0" relativeHeight="251661312" behindDoc="0" locked="0" layoutInCell="1" allowOverlap="1" wp14:anchorId="7FC649BF" wp14:editId="7508196C">
                <wp:simplePos x="0" y="0"/>
                <wp:positionH relativeFrom="margin">
                  <wp:align>center</wp:align>
                </wp:positionH>
                <wp:positionV relativeFrom="page">
                  <wp:posOffset>914400</wp:posOffset>
                </wp:positionV>
                <wp:extent cx="6281420" cy="1640205"/>
                <wp:effectExtent l="1905" t="0" r="3175" b="7620"/>
                <wp:wrapTopAndBottom/>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1420" cy="164020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853A5E" w14:textId="77777777" w:rsidR="00D550F0" w:rsidRDefault="00D550F0" w:rsidP="00D550F0">
                            <w:pPr>
                              <w:pStyle w:val="Heading"/>
                              <w:rPr>
                                <w:lang w:val="en-GB"/>
                              </w:rPr>
                            </w:pPr>
                          </w:p>
                          <w:p w14:paraId="391D02D0" w14:textId="77777777" w:rsidR="00D550F0" w:rsidRPr="00B778DA" w:rsidRDefault="00D550F0" w:rsidP="00D550F0">
                            <w:pPr>
                              <w:pStyle w:val="Heading"/>
                              <w:rPr>
                                <w:b/>
                                <w:sz w:val="28"/>
                                <w:szCs w:val="28"/>
                              </w:rPr>
                            </w:pPr>
                            <w:r w:rsidRPr="00B778DA">
                              <w:rPr>
                                <w:b/>
                                <w:sz w:val="28"/>
                                <w:szCs w:val="28"/>
                                <w:lang w:val="en-GB"/>
                              </w:rPr>
                              <w:t xml:space="preserve">Microsoft Word Author Guidelines </w:t>
                            </w:r>
                          </w:p>
                          <w:p w14:paraId="2901B729" w14:textId="77777777" w:rsidR="00D550F0" w:rsidRDefault="00D550F0" w:rsidP="00D550F0"/>
                          <w:tbl>
                            <w:tblPr>
                              <w:tblW w:w="0" w:type="auto"/>
                              <w:tblLayout w:type="fixed"/>
                              <w:tblLook w:val="0000" w:firstRow="0" w:lastRow="0" w:firstColumn="0" w:lastColumn="0" w:noHBand="0" w:noVBand="0"/>
                            </w:tblPr>
                            <w:tblGrid>
                              <w:gridCol w:w="4810"/>
                              <w:gridCol w:w="4810"/>
                            </w:tblGrid>
                            <w:tr w:rsidR="00D550F0" w14:paraId="32E95C51" w14:textId="77777777">
                              <w:tc>
                                <w:tcPr>
                                  <w:tcW w:w="4810" w:type="dxa"/>
                                  <w:shd w:val="clear" w:color="auto" w:fill="auto"/>
                                </w:tcPr>
                                <w:p w14:paraId="41DC7251" w14:textId="77777777" w:rsidR="00D550F0" w:rsidRDefault="00D550F0">
                                  <w:pPr>
                                    <w:jc w:val="center"/>
                                    <w:rPr>
                                      <w:sz w:val="24"/>
                                      <w:szCs w:val="24"/>
                                      <w:lang w:val="en-GB" w:eastAsia="en-GB"/>
                                    </w:rPr>
                                  </w:pPr>
                                  <w:r>
                                    <w:rPr>
                                      <w:sz w:val="24"/>
                                      <w:szCs w:val="24"/>
                                      <w:lang w:val="en-GB" w:eastAsia="en-GB"/>
                                    </w:rPr>
                                    <w:t>Koral Hassan</w:t>
                                  </w:r>
                                </w:p>
                                <w:p w14:paraId="411A5FC6" w14:textId="77777777" w:rsidR="00D550F0" w:rsidRDefault="00D550F0">
                                  <w:pPr>
                                    <w:jc w:val="center"/>
                                    <w:rPr>
                                      <w:sz w:val="24"/>
                                      <w:szCs w:val="24"/>
                                      <w:lang w:val="en-GB" w:eastAsia="en-GB"/>
                                    </w:rPr>
                                  </w:pPr>
                                  <w:r>
                                    <w:rPr>
                                      <w:sz w:val="24"/>
                                      <w:szCs w:val="24"/>
                                      <w:lang w:val="en-GB" w:eastAsia="en-GB"/>
                                    </w:rPr>
                                    <w:t>Imperial College London</w:t>
                                  </w:r>
                                </w:p>
                                <w:p w14:paraId="2BD8FA4F" w14:textId="77777777" w:rsidR="00D550F0" w:rsidRDefault="00D550F0">
                                  <w:pPr>
                                    <w:jc w:val="center"/>
                                    <w:rPr>
                                      <w:rFonts w:ascii="Courier" w:hAnsi="Courier" w:cs="Courier"/>
                                      <w:sz w:val="18"/>
                                      <w:szCs w:val="18"/>
                                      <w:lang w:val="en-GB" w:eastAsia="en-GB"/>
                                    </w:rPr>
                                  </w:pPr>
                                  <w:r w:rsidRPr="00D550F0">
                                    <w:rPr>
                                      <w:rFonts w:ascii="Courier" w:hAnsi="Courier" w:cs="Courier"/>
                                      <w:sz w:val="18"/>
                                      <w:szCs w:val="18"/>
                                      <w:lang w:val="en-GB" w:eastAsia="en-GB"/>
                                    </w:rPr>
                                    <w:t>Kensington, London SW7 2AZ</w:t>
                                  </w:r>
                                </w:p>
                                <w:p w14:paraId="3E077833" w14:textId="77777777" w:rsidR="00D550F0" w:rsidRDefault="00D550F0">
                                  <w:pPr>
                                    <w:jc w:val="center"/>
                                  </w:pPr>
                                  <w:r>
                                    <w:rPr>
                                      <w:rFonts w:ascii="Courier" w:hAnsi="Courier" w:cs="Courier"/>
                                      <w:sz w:val="18"/>
                                      <w:szCs w:val="18"/>
                                      <w:lang w:val="en-GB" w:eastAsia="en-GB"/>
                                    </w:rPr>
                                    <w:t>kbh15</w:t>
                                  </w:r>
                                  <w:r>
                                    <w:rPr>
                                      <w:rFonts w:ascii="Courier" w:hAnsi="Courier" w:cs="Courier"/>
                                      <w:sz w:val="18"/>
                                      <w:szCs w:val="18"/>
                                      <w:lang w:val="en-GB" w:eastAsia="en-GB"/>
                                    </w:rPr>
                                    <w:t>@</w:t>
                                  </w:r>
                                  <w:r>
                                    <w:rPr>
                                      <w:rFonts w:ascii="Courier" w:hAnsi="Courier" w:cs="Courier"/>
                                      <w:sz w:val="18"/>
                                      <w:szCs w:val="18"/>
                                      <w:lang w:val="en-GB" w:eastAsia="en-GB"/>
                                    </w:rPr>
                                    <w:t>ic.ac.uk</w:t>
                                  </w:r>
                                </w:p>
                                <w:p w14:paraId="3F9B0BA7" w14:textId="77777777" w:rsidR="00D550F0" w:rsidRDefault="00D550F0">
                                  <w:pPr>
                                    <w:jc w:val="center"/>
                                  </w:pPr>
                                </w:p>
                              </w:tc>
                              <w:tc>
                                <w:tcPr>
                                  <w:tcW w:w="4810" w:type="dxa"/>
                                  <w:shd w:val="clear" w:color="auto" w:fill="auto"/>
                                </w:tcPr>
                                <w:p w14:paraId="3A1AD851" w14:textId="77777777" w:rsidR="00D550F0" w:rsidRDefault="00D550F0" w:rsidP="00D550F0">
                                  <w:pPr>
                                    <w:jc w:val="center"/>
                                  </w:pPr>
                                </w:p>
                              </w:tc>
                            </w:tr>
                          </w:tbl>
                          <w:p w14:paraId="3D874E71" w14:textId="77777777" w:rsidR="00D550F0" w:rsidRDefault="00D550F0" w:rsidP="00D550F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C649BF" id="_x0000_t202" coordsize="21600,21600" o:spt="202" path="m,l,21600r21600,l21600,xe">
                <v:stroke joinstyle="miter"/>
                <v:path gradientshapeok="t" o:connecttype="rect"/>
              </v:shapetype>
              <v:shape id="Text Box 10" o:spid="_x0000_s1026" type="#_x0000_t202" style="position:absolute;margin-left:0;margin-top:1in;width:494.6pt;height:129.15pt;z-index:251661312;visibility:visible;mso-wrap-style:square;mso-width-percent:0;mso-height-percent:0;mso-wrap-distance-left:9.05pt;mso-wrap-distance-top:0;mso-wrap-distance-right:9.05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" stroked="f">
                <v:fill opacity="0"/>
                <v:textbox inset="0,0,0,0">
                  <w:txbxContent>
                    <w:p w14:paraId="53853A5E" w14:textId="77777777" w:rsidR="00D550F0" w:rsidRDefault="00D550F0" w:rsidP="00D550F0">
                      <w:pPr>
                        <w:pStyle w:val="Heading"/>
                        <w:rPr>
                          <w:lang w:val="en-GB"/>
                        </w:rPr>
                      </w:pPr>
                    </w:p>
                    <w:p w14:paraId="391D02D0" w14:textId="77777777" w:rsidR="00D550F0" w:rsidRPr="00B778DA" w:rsidRDefault="00D550F0" w:rsidP="00D550F0">
                      <w:pPr>
                        <w:pStyle w:val="Heading"/>
                        <w:rPr>
                          <w:b/>
                          <w:sz w:val="28"/>
                          <w:szCs w:val="28"/>
                        </w:rPr>
                      </w:pPr>
                      <w:r w:rsidRPr="00B778DA">
                        <w:rPr>
                          <w:b/>
                          <w:sz w:val="28"/>
                          <w:szCs w:val="28"/>
                          <w:lang w:val="en-GB"/>
                        </w:rPr>
                        <w:t xml:space="preserve">Microsoft Word Author Guidelines </w:t>
                      </w:r>
                    </w:p>
                    <w:p w14:paraId="2901B729" w14:textId="77777777" w:rsidR="00D550F0" w:rsidRDefault="00D550F0" w:rsidP="00D550F0"/>
                    <w:tbl>
                      <w:tblPr>
                        <w:tblW w:w="0" w:type="auto"/>
                        <w:tblLayout w:type="fixed"/>
                        <w:tblLook w:val="0000" w:firstRow="0" w:lastRow="0" w:firstColumn="0" w:lastColumn="0" w:noHBand="0" w:noVBand="0"/>
                      </w:tblPr>
                      <w:tblGrid>
                        <w:gridCol w:w="4810"/>
                        <w:gridCol w:w="4810"/>
                      </w:tblGrid>
                      <w:tr w:rsidR="00D550F0" w14:paraId="32E95C51" w14:textId="77777777">
                        <w:tc>
                          <w:tcPr>
                            <w:tcW w:w="4810" w:type="dxa"/>
                            <w:shd w:val="clear" w:color="auto" w:fill="auto"/>
                          </w:tcPr>
                          <w:p w14:paraId="41DC7251" w14:textId="77777777" w:rsidR="00D550F0" w:rsidRDefault="00D550F0">
                            <w:pPr>
                              <w:jc w:val="center"/>
                              <w:rPr>
                                <w:sz w:val="24"/>
                                <w:szCs w:val="24"/>
                                <w:lang w:val="en-GB" w:eastAsia="en-GB"/>
                              </w:rPr>
                            </w:pPr>
                            <w:r>
                              <w:rPr>
                                <w:sz w:val="24"/>
                                <w:szCs w:val="24"/>
                                <w:lang w:val="en-GB" w:eastAsia="en-GB"/>
                              </w:rPr>
                              <w:t>Koral Hassan</w:t>
                            </w:r>
                          </w:p>
                          <w:p w14:paraId="411A5FC6" w14:textId="77777777" w:rsidR="00D550F0" w:rsidRDefault="00D550F0">
                            <w:pPr>
                              <w:jc w:val="center"/>
                              <w:rPr>
                                <w:sz w:val="24"/>
                                <w:szCs w:val="24"/>
                                <w:lang w:val="en-GB" w:eastAsia="en-GB"/>
                              </w:rPr>
                            </w:pPr>
                            <w:r>
                              <w:rPr>
                                <w:sz w:val="24"/>
                                <w:szCs w:val="24"/>
                                <w:lang w:val="en-GB" w:eastAsia="en-GB"/>
                              </w:rPr>
                              <w:t>Imperial College London</w:t>
                            </w:r>
                          </w:p>
                          <w:p w14:paraId="2BD8FA4F" w14:textId="77777777" w:rsidR="00D550F0" w:rsidRDefault="00D550F0">
                            <w:pPr>
                              <w:jc w:val="center"/>
                              <w:rPr>
                                <w:rFonts w:ascii="Courier" w:hAnsi="Courier" w:cs="Courier"/>
                                <w:sz w:val="18"/>
                                <w:szCs w:val="18"/>
                                <w:lang w:val="en-GB" w:eastAsia="en-GB"/>
                              </w:rPr>
                            </w:pPr>
                            <w:r w:rsidRPr="00D550F0">
                              <w:rPr>
                                <w:rFonts w:ascii="Courier" w:hAnsi="Courier" w:cs="Courier"/>
                                <w:sz w:val="18"/>
                                <w:szCs w:val="18"/>
                                <w:lang w:val="en-GB" w:eastAsia="en-GB"/>
                              </w:rPr>
                              <w:t>Kensington, London SW7 2AZ</w:t>
                            </w:r>
                          </w:p>
                          <w:p w14:paraId="3E077833" w14:textId="77777777" w:rsidR="00D550F0" w:rsidRDefault="00D550F0">
                            <w:pPr>
                              <w:jc w:val="center"/>
                            </w:pPr>
                            <w:r>
                              <w:rPr>
                                <w:rFonts w:ascii="Courier" w:hAnsi="Courier" w:cs="Courier"/>
                                <w:sz w:val="18"/>
                                <w:szCs w:val="18"/>
                                <w:lang w:val="en-GB" w:eastAsia="en-GB"/>
                              </w:rPr>
                              <w:t>kbh15</w:t>
                            </w:r>
                            <w:r>
                              <w:rPr>
                                <w:rFonts w:ascii="Courier" w:hAnsi="Courier" w:cs="Courier"/>
                                <w:sz w:val="18"/>
                                <w:szCs w:val="18"/>
                                <w:lang w:val="en-GB" w:eastAsia="en-GB"/>
                              </w:rPr>
                              <w:t>@</w:t>
                            </w:r>
                            <w:r>
                              <w:rPr>
                                <w:rFonts w:ascii="Courier" w:hAnsi="Courier" w:cs="Courier"/>
                                <w:sz w:val="18"/>
                                <w:szCs w:val="18"/>
                                <w:lang w:val="en-GB" w:eastAsia="en-GB"/>
                              </w:rPr>
                              <w:t>ic.ac.uk</w:t>
                            </w:r>
                          </w:p>
                          <w:p w14:paraId="3F9B0BA7" w14:textId="77777777" w:rsidR="00D550F0" w:rsidRDefault="00D550F0">
                            <w:pPr>
                              <w:jc w:val="center"/>
                            </w:pPr>
                          </w:p>
                        </w:tc>
                        <w:tc>
                          <w:tcPr>
                            <w:tcW w:w="4810" w:type="dxa"/>
                            <w:shd w:val="clear" w:color="auto" w:fill="auto"/>
                          </w:tcPr>
                          <w:p w14:paraId="3A1AD851" w14:textId="77777777" w:rsidR="00D550F0" w:rsidRDefault="00D550F0" w:rsidP="00D550F0">
                            <w:pPr>
                              <w:jc w:val="center"/>
                            </w:pPr>
                          </w:p>
                        </w:tc>
                      </w:tr>
                    </w:tbl>
                    <w:p w14:paraId="3D874E71" w14:textId="77777777" w:rsidR="00D550F0" w:rsidRDefault="00D550F0" w:rsidP="00D550F0"/>
                  </w:txbxContent>
                </v:textbox>
                <w10:wrap type="topAndBottom" anchorx="margin" anchory="page"/>
              </v:shape>
            </w:pict>
          </mc:Fallback>
        </mc:AlternateContent>
      </w:r>
    </w:p>
    <w:p w14:paraId="5E48AD35" w14:textId="77777777" w:rsidR="00D550F0" w:rsidRDefault="00D550F0" w:rsidP="00D550F0">
      <w:pPr>
        <w:jc w:val="center"/>
      </w:pPr>
      <w:r>
        <w:rPr>
          <w:b/>
          <w:sz w:val="24"/>
        </w:rPr>
        <w:t>Abstract</w:t>
      </w:r>
    </w:p>
    <w:p w14:paraId="2529B002" w14:textId="77777777" w:rsidR="00D550F0" w:rsidRDefault="00D550F0" w:rsidP="00D550F0">
      <w:pPr>
        <w:pStyle w:val="Abstract"/>
        <w:ind w:firstLine="0"/>
      </w:pPr>
    </w:p>
    <w:p w14:paraId="4B5209D4" w14:textId="77777777" w:rsidR="00D550F0" w:rsidRPr="00B778DA" w:rsidRDefault="00D550F0" w:rsidP="00D550F0">
      <w:pPr>
        <w:pStyle w:val="Abstract"/>
        <w:rPr>
          <w:i/>
        </w:rPr>
      </w:pPr>
      <w:r>
        <w:rPr>
          <w:i/>
        </w:rPr>
        <w:t xml:space="preserve">This paper discusses my process of solving a particular machine learning project. The project of choice was </w:t>
      </w:r>
      <w:r w:rsidR="00A014A2">
        <w:rPr>
          <w:i/>
        </w:rPr>
        <w:t>a predictor for</w:t>
      </w:r>
      <w:r>
        <w:rPr>
          <w:i/>
        </w:rPr>
        <w:t xml:space="preserve"> detecting SMS text messages</w:t>
      </w:r>
      <w:r w:rsidR="00A014A2">
        <w:rPr>
          <w:i/>
        </w:rPr>
        <w:t xml:space="preserve"> that were perceived to be spam, the definition of spam in this context being “</w:t>
      </w:r>
      <w:r w:rsidR="00A014A2" w:rsidRPr="00A014A2">
        <w:rPr>
          <w:i/>
        </w:rPr>
        <w:t xml:space="preserve">irrelevant or unsolicited messages, typically </w:t>
      </w:r>
      <w:r w:rsidR="00A014A2">
        <w:rPr>
          <w:i/>
        </w:rPr>
        <w:t xml:space="preserve">sent </w:t>
      </w:r>
      <w:r w:rsidR="00A014A2" w:rsidRPr="00A014A2">
        <w:rPr>
          <w:i/>
        </w:rPr>
        <w:t xml:space="preserve">to a large number of users, for the purposes of advertising, </w:t>
      </w:r>
      <w:r w:rsidR="00A014A2">
        <w:rPr>
          <w:i/>
        </w:rPr>
        <w:t>phishing, spreading malware, Et cetera.</w:t>
      </w:r>
    </w:p>
    <w:p w14:paraId="254FE056" w14:textId="77777777" w:rsidR="00D550F0" w:rsidRDefault="00D550F0" w:rsidP="00D550F0"/>
    <w:p w14:paraId="045E0050" w14:textId="77777777" w:rsidR="00220261" w:rsidRDefault="00220261" w:rsidP="00D550F0"/>
    <w:p w14:paraId="02573090" w14:textId="77777777" w:rsidR="00CB3F50" w:rsidRDefault="00CB3F50" w:rsidP="00CB3F50">
      <w:pPr>
        <w:pStyle w:val="Heading1"/>
        <w:numPr>
          <w:ilvl w:val="0"/>
          <w:numId w:val="1"/>
        </w:numPr>
      </w:pPr>
      <w:r>
        <w:t>Introduction</w:t>
      </w:r>
    </w:p>
    <w:p w14:paraId="65EEA5F4" w14:textId="1D2E88A3" w:rsidR="00CB3F50" w:rsidRDefault="00CB3F50" w:rsidP="00CB3F50">
      <w:pPr>
        <w:pStyle w:val="Text"/>
      </w:pPr>
      <w:r>
        <w:t xml:space="preserve">For solving this problem, I had access to a data set of 5574 data points labeled as “spam” or “ham”. The label “ham” denotes that a message should not be considered spam, this term will be used throughout the report for this purpose. </w:t>
      </w:r>
      <w:r w:rsidR="0054259A">
        <w:t xml:space="preserve">The data set consisted of real messages that were sent to people. </w:t>
      </w:r>
      <w:r>
        <w:t>The only information contained in each data point was the actual text contents of each SMS message. This was a binary classification problem.</w:t>
      </w:r>
    </w:p>
    <w:p w14:paraId="1057B0EE" w14:textId="77777777" w:rsidR="00CB3F50" w:rsidRDefault="00CB3F50" w:rsidP="00CB3F50">
      <w:pPr>
        <w:pStyle w:val="Heading2"/>
        <w:numPr>
          <w:ilvl w:val="1"/>
          <w:numId w:val="1"/>
        </w:numPr>
        <w:ind w:left="578" w:hanging="578"/>
      </w:pPr>
      <w:r>
        <w:t>Submission</w:t>
      </w:r>
    </w:p>
    <w:p w14:paraId="0F2B5270" w14:textId="77777777" w:rsidR="00CB3F50" w:rsidRDefault="00CB3F50" w:rsidP="00CB3F50">
      <w:pPr>
        <w:pStyle w:val="Text"/>
      </w:pPr>
      <w:r>
        <w:t>I, Koral Hassan, pledge that this assignment is completely my own work, and that I did not take,</w:t>
      </w:r>
    </w:p>
    <w:p w14:paraId="0C063A1A" w14:textId="77777777" w:rsidR="00CB3F50" w:rsidRDefault="00CB3F50" w:rsidP="00CB3F50">
      <w:pPr>
        <w:pStyle w:val="Text"/>
      </w:pPr>
      <w:r>
        <w:t>borrow or steal work from any other person, and that I did not allow any other person to use, have, borrow</w:t>
      </w:r>
    </w:p>
    <w:p w14:paraId="65EFBFC0" w14:textId="77777777" w:rsidR="00CB3F50" w:rsidRDefault="00CB3F50" w:rsidP="00CB3F50">
      <w:pPr>
        <w:pStyle w:val="Text"/>
      </w:pPr>
      <w:r>
        <w:t>or steal portions of my work. I understand that if I violate this honesty pledge, I am subject to disciplinary</w:t>
      </w:r>
    </w:p>
    <w:p w14:paraId="17A0AC87" w14:textId="5316E209" w:rsidR="00CB3F50" w:rsidRPr="00CB3F50" w:rsidRDefault="00CB3F50" w:rsidP="00CB3F50">
      <w:pPr>
        <w:pStyle w:val="Text"/>
      </w:pPr>
      <w:r>
        <w:t>action pursuant to the appropriate sections of Imperial College London.</w:t>
      </w:r>
    </w:p>
    <w:p w14:paraId="05CF395F" w14:textId="798E2A4D" w:rsidR="00CB3F50" w:rsidRDefault="00CB3F50" w:rsidP="00D550F0">
      <w:pPr>
        <w:pStyle w:val="Heading1"/>
        <w:numPr>
          <w:ilvl w:val="0"/>
          <w:numId w:val="1"/>
        </w:numPr>
      </w:pPr>
      <w:r>
        <w:t>Discussing design choices</w:t>
      </w:r>
    </w:p>
    <w:p w14:paraId="7EE5128B" w14:textId="41FC9012" w:rsidR="00D550F0" w:rsidRDefault="009B06BA" w:rsidP="00D550F0">
      <w:pPr>
        <w:pStyle w:val="Heading2"/>
        <w:numPr>
          <w:ilvl w:val="1"/>
          <w:numId w:val="1"/>
        </w:numPr>
        <w:ind w:left="578" w:hanging="578"/>
      </w:pPr>
      <w:r>
        <w:t>Use cases</w:t>
      </w:r>
    </w:p>
    <w:p w14:paraId="7D0B7632" w14:textId="77777777" w:rsidR="00DA3005" w:rsidRDefault="009B06BA" w:rsidP="00FF60E2">
      <w:pPr>
        <w:pStyle w:val="Text"/>
      </w:pPr>
      <w:r w:rsidRPr="00220261">
        <w:t xml:space="preserve">The predictor’s likely use case is for filtering spam messages out. It might also be used for warning the recipient of the message’s harmful intentions, but currently this not </w:t>
      </w:r>
      <w:r w:rsidR="00DA3005">
        <w:t>a mainstream feature in phones.</w:t>
      </w:r>
    </w:p>
    <w:p w14:paraId="56E4FC17" w14:textId="77777777" w:rsidR="00DA3005" w:rsidRDefault="009B06BA" w:rsidP="00FF60E2">
      <w:pPr>
        <w:pStyle w:val="Text"/>
      </w:pPr>
      <w:r>
        <w:t xml:space="preserve">Most phone users care dearly about reliably receiving the text messages sent to them, since nowadays text messages are frequently used for conveying important or urgent information. Moreover, most phone users are technologically literate enough to </w:t>
      </w:r>
      <w:r w:rsidRPr="0015526E">
        <w:rPr>
          <w:lang w:val="en-GB"/>
        </w:rPr>
        <w:t>recognise</w:t>
      </w:r>
      <w:r>
        <w:t xml:space="preserve"> spam and ignore it, or at the very least to not trust messages from strangers.</w:t>
      </w:r>
    </w:p>
    <w:p w14:paraId="7CF29F8F" w14:textId="77777777" w:rsidR="00DA3005" w:rsidRDefault="009B06BA" w:rsidP="00FF60E2">
      <w:pPr>
        <w:pStyle w:val="Text"/>
      </w:pPr>
      <w:r>
        <w:t>This brings us to the deduction that misclassifying SMS messages as spam causes a greater inconvenience than failing to identify an actual spam SMS messages. This should be accounted for by false positives (i.e. misclassifying “ham” as “spam”) contributing more to our loss function than false negatives (i.e. misclassifying “spam” as “ham”).</w:t>
      </w:r>
    </w:p>
    <w:p w14:paraId="55F6DA45" w14:textId="6C184C89" w:rsidR="00FF60E2" w:rsidRDefault="00352519" w:rsidP="00FF60E2">
      <w:pPr>
        <w:pStyle w:val="Text"/>
      </w:pPr>
      <w:r>
        <w:t>Figure 1</w:t>
      </w:r>
      <w:r w:rsidR="00FF60E2">
        <w:t xml:space="preserve"> shows the contribution of all prediction vs label scenarios. The ratio of 10:1 was chosen from personal preferences (i.e. tolerance to spam vs tolerance to missing messages). This loss function should ideally filter only one ham message out for every 10 spam messages it allows through.</w:t>
      </w:r>
    </w:p>
    <w:p w14:paraId="7B3D2312" w14:textId="3BBA3A44" w:rsidR="00DA3005" w:rsidRDefault="00DA3005" w:rsidP="00DA3005">
      <w:pPr>
        <w:pStyle w:val="Text"/>
        <w:ind w:firstLine="0"/>
      </w:pPr>
    </w:p>
    <w:tbl>
      <w:tblPr>
        <w:tblStyle w:val="TableGrid"/>
        <w:tblW w:w="0" w:type="auto"/>
        <w:tblLook w:val="04A0" w:firstRow="1" w:lastRow="0" w:firstColumn="1" w:lastColumn="0" w:noHBand="0" w:noVBand="1"/>
      </w:tblPr>
      <w:tblGrid>
        <w:gridCol w:w="1838"/>
        <w:gridCol w:w="1418"/>
        <w:gridCol w:w="1456"/>
      </w:tblGrid>
      <w:tr w:rsidR="00DA3005" w14:paraId="71E497DD" w14:textId="77777777" w:rsidTr="00E2688C">
        <w:tc>
          <w:tcPr>
            <w:tcW w:w="1838" w:type="dxa"/>
          </w:tcPr>
          <w:p w14:paraId="026B38D6" w14:textId="77777777" w:rsidR="00DA3005" w:rsidRDefault="00DA3005" w:rsidP="00E2688C">
            <w:pPr>
              <w:pStyle w:val="Text"/>
              <w:ind w:firstLine="0"/>
            </w:pPr>
          </w:p>
        </w:tc>
        <w:tc>
          <w:tcPr>
            <w:tcW w:w="1418" w:type="dxa"/>
          </w:tcPr>
          <w:p w14:paraId="6670277B" w14:textId="77777777" w:rsidR="00DA3005" w:rsidRPr="00FF60E2" w:rsidRDefault="00DA3005" w:rsidP="00E2688C">
            <w:pPr>
              <w:pStyle w:val="Text"/>
              <w:ind w:firstLine="0"/>
              <w:rPr>
                <w:b/>
              </w:rPr>
            </w:pPr>
            <w:r w:rsidRPr="00FF60E2">
              <w:rPr>
                <w:b/>
              </w:rPr>
              <w:t>Label: ham</w:t>
            </w:r>
          </w:p>
        </w:tc>
        <w:tc>
          <w:tcPr>
            <w:tcW w:w="1456" w:type="dxa"/>
          </w:tcPr>
          <w:p w14:paraId="77A78D4C" w14:textId="77777777" w:rsidR="00DA3005" w:rsidRPr="00FF60E2" w:rsidRDefault="00DA3005" w:rsidP="00E2688C">
            <w:pPr>
              <w:pStyle w:val="Text"/>
              <w:ind w:firstLine="0"/>
              <w:rPr>
                <w:b/>
              </w:rPr>
            </w:pPr>
            <w:r w:rsidRPr="00FF60E2">
              <w:rPr>
                <w:b/>
              </w:rPr>
              <w:t>Label: spam</w:t>
            </w:r>
          </w:p>
        </w:tc>
      </w:tr>
      <w:tr w:rsidR="00DA3005" w14:paraId="552B3840" w14:textId="77777777" w:rsidTr="00E2688C">
        <w:tc>
          <w:tcPr>
            <w:tcW w:w="1838" w:type="dxa"/>
          </w:tcPr>
          <w:p w14:paraId="69A2F1D8" w14:textId="77777777" w:rsidR="00DA3005" w:rsidRPr="00FF60E2" w:rsidRDefault="00DA3005" w:rsidP="00E2688C">
            <w:pPr>
              <w:pStyle w:val="Text"/>
              <w:ind w:firstLine="0"/>
              <w:rPr>
                <w:b/>
              </w:rPr>
            </w:pPr>
            <w:r w:rsidRPr="00FF60E2">
              <w:rPr>
                <w:b/>
              </w:rPr>
              <w:t>Prediction: ham</w:t>
            </w:r>
          </w:p>
        </w:tc>
        <w:tc>
          <w:tcPr>
            <w:tcW w:w="1418" w:type="dxa"/>
          </w:tcPr>
          <w:p w14:paraId="2B24CF5A" w14:textId="77777777" w:rsidR="00DA3005" w:rsidRDefault="00DA3005" w:rsidP="00E2688C">
            <w:pPr>
              <w:pStyle w:val="Text"/>
              <w:ind w:firstLine="0"/>
              <w:jc w:val="center"/>
            </w:pPr>
            <w:r>
              <w:t>0</w:t>
            </w:r>
          </w:p>
        </w:tc>
        <w:tc>
          <w:tcPr>
            <w:tcW w:w="1456" w:type="dxa"/>
          </w:tcPr>
          <w:p w14:paraId="3E33680B" w14:textId="68D804B0" w:rsidR="00DA3005" w:rsidRDefault="00B927CC" w:rsidP="00E2688C">
            <w:pPr>
              <w:pStyle w:val="Text"/>
              <w:ind w:firstLine="0"/>
              <w:jc w:val="center"/>
            </w:pPr>
            <w:r>
              <w:t>0.</w:t>
            </w:r>
            <w:r w:rsidR="00DA3005">
              <w:t>1</w:t>
            </w:r>
          </w:p>
        </w:tc>
      </w:tr>
      <w:tr w:rsidR="00DA3005" w14:paraId="25A4F188" w14:textId="77777777" w:rsidTr="00E2688C">
        <w:tc>
          <w:tcPr>
            <w:tcW w:w="1838" w:type="dxa"/>
          </w:tcPr>
          <w:p w14:paraId="7619C950" w14:textId="77777777" w:rsidR="00DA3005" w:rsidRPr="00FF60E2" w:rsidRDefault="00DA3005" w:rsidP="00E2688C">
            <w:pPr>
              <w:pStyle w:val="Text"/>
              <w:ind w:firstLine="0"/>
              <w:rPr>
                <w:b/>
              </w:rPr>
            </w:pPr>
            <w:r w:rsidRPr="00FF60E2">
              <w:rPr>
                <w:b/>
              </w:rPr>
              <w:t>Prediction: spam</w:t>
            </w:r>
          </w:p>
        </w:tc>
        <w:tc>
          <w:tcPr>
            <w:tcW w:w="1418" w:type="dxa"/>
          </w:tcPr>
          <w:p w14:paraId="564CE8A3" w14:textId="4BD7735F" w:rsidR="00DA3005" w:rsidRDefault="00B927CC" w:rsidP="00E2688C">
            <w:pPr>
              <w:pStyle w:val="Text"/>
              <w:ind w:firstLine="0"/>
              <w:jc w:val="center"/>
            </w:pPr>
            <w:r>
              <w:t>1</w:t>
            </w:r>
          </w:p>
        </w:tc>
        <w:tc>
          <w:tcPr>
            <w:tcW w:w="1456" w:type="dxa"/>
          </w:tcPr>
          <w:p w14:paraId="5F85A8AE" w14:textId="77777777" w:rsidR="00DA3005" w:rsidRDefault="00DA3005" w:rsidP="00E2688C">
            <w:pPr>
              <w:pStyle w:val="Text"/>
              <w:ind w:firstLine="0"/>
              <w:jc w:val="center"/>
            </w:pPr>
            <w:r>
              <w:t>0</w:t>
            </w:r>
          </w:p>
        </w:tc>
      </w:tr>
    </w:tbl>
    <w:p w14:paraId="725A1BCA" w14:textId="78532098" w:rsidR="00DA3005" w:rsidRPr="00DA3005" w:rsidRDefault="00DA3005" w:rsidP="00DA3005">
      <w:pPr>
        <w:pStyle w:val="Text"/>
        <w:ind w:firstLine="0"/>
        <w:jc w:val="center"/>
        <w:rPr>
          <w:i/>
        </w:rPr>
      </w:pPr>
      <w:r>
        <w:rPr>
          <w:i/>
        </w:rPr>
        <w:t>Figure 1</w:t>
      </w:r>
    </w:p>
    <w:p w14:paraId="6B6E3F8A" w14:textId="5E9A06FD" w:rsidR="00DA3005" w:rsidRDefault="00DA3005" w:rsidP="00DA3005">
      <w:pPr>
        <w:pStyle w:val="Heading2"/>
        <w:numPr>
          <w:ilvl w:val="1"/>
          <w:numId w:val="1"/>
        </w:numPr>
        <w:ind w:left="578" w:hanging="578"/>
      </w:pPr>
      <w:r>
        <w:t>Language and Libraries</w:t>
      </w:r>
    </w:p>
    <w:p w14:paraId="0CF1BC66" w14:textId="6702BEF5" w:rsidR="00DA3005" w:rsidRDefault="00DA3005" w:rsidP="00DA3005">
      <w:pPr>
        <w:pStyle w:val="Text"/>
      </w:pPr>
      <w:r w:rsidRPr="00DA3005">
        <w:t>All practical activities (including gathering data for demonstration and justification in the report) were performed using the programming language Python. The libraries used included sklearn, nltk, re and scipy.</w:t>
      </w:r>
      <w:bookmarkStart w:id="0" w:name="_Hlk509586935"/>
    </w:p>
    <w:p w14:paraId="6F64AF0B" w14:textId="104ED3BA" w:rsidR="00DA3005" w:rsidRDefault="00DA3005" w:rsidP="00ED24B6">
      <w:pPr>
        <w:pStyle w:val="Heading2"/>
        <w:numPr>
          <w:ilvl w:val="1"/>
          <w:numId w:val="1"/>
        </w:numPr>
        <w:ind w:left="578" w:hanging="578"/>
      </w:pPr>
      <w:r>
        <w:t>Train-test split</w:t>
      </w:r>
    </w:p>
    <w:p w14:paraId="27871452" w14:textId="77777777" w:rsidR="00F04AC0" w:rsidRDefault="00ED24B6" w:rsidP="00F04AC0">
      <w:pPr>
        <w:pStyle w:val="Text"/>
      </w:pPr>
      <w:r w:rsidRPr="00ED24B6">
        <w:t xml:space="preserve">The best method for getting an estimation our out-of-sample error is to leave out some of the data set for the purpose of emulating previously unencountered situations. Reserving more of the data results in higher confidence in our out-of-sample performance, but reduces our number of data points for training, resulting in a poorer model. While there is no perfect answer to how much of the data set should be reserved, the industry standard is 20-30%. This range has come to be </w:t>
      </w:r>
      <w:r w:rsidRPr="00F04AC0">
        <w:rPr>
          <w:lang w:val="en-GB"/>
        </w:rPr>
        <w:t>favoured</w:t>
      </w:r>
      <w:r w:rsidRPr="00ED24B6">
        <w:t xml:space="preserve"> through trial-and-error.</w:t>
      </w:r>
    </w:p>
    <w:p w14:paraId="140C1271" w14:textId="7F53B9DD" w:rsidR="00F04AC0" w:rsidRDefault="00F04AC0" w:rsidP="00F04AC0">
      <w:pPr>
        <w:pStyle w:val="Text"/>
      </w:pPr>
      <w:r>
        <w:t xml:space="preserve">Our data set of 5574 messages is relatively small for the purposes of machine learning applications, so I chose to </w:t>
      </w:r>
      <w:r>
        <w:lastRenderedPageBreak/>
        <w:t xml:space="preserve">keep as much data as reasonably acceptable, reserving only </w:t>
      </w:r>
      <w:r>
        <w:t>21% of the data for testing.</w:t>
      </w:r>
    </w:p>
    <w:p w14:paraId="6E36B9EA" w14:textId="4C964185" w:rsidR="00F04AC0" w:rsidRDefault="00F04AC0" w:rsidP="00F04AC0">
      <w:pPr>
        <w:pStyle w:val="Text"/>
      </w:pPr>
      <w:r>
        <w:t>This method is called splitting the data set. From here onwards, I shall refer to the data set we use for training as the training data/set and the reserv</w:t>
      </w:r>
      <w:r>
        <w:t>ed set as the testing data/set.</w:t>
      </w:r>
    </w:p>
    <w:p w14:paraId="158EC88C" w14:textId="2E3C3229" w:rsidR="000658D2" w:rsidRDefault="00F04AC0" w:rsidP="00F04AC0">
      <w:pPr>
        <w:pStyle w:val="Text"/>
      </w:pPr>
      <w:r>
        <w:t>It is strictly forbidden to use any information gained from the test set to improve our models, since this clearly violates the concept of previously unencountered data.</w:t>
      </w:r>
      <w:bookmarkEnd w:id="0"/>
    </w:p>
    <w:p w14:paraId="2AEC20BE" w14:textId="6606CBB0" w:rsidR="00D550F0" w:rsidRDefault="009E5CF2" w:rsidP="00D550F0">
      <w:pPr>
        <w:pStyle w:val="Heading2"/>
        <w:numPr>
          <w:ilvl w:val="1"/>
          <w:numId w:val="1"/>
        </w:numPr>
        <w:ind w:left="578" w:hanging="578"/>
      </w:pPr>
      <w:r>
        <w:t>Feature</w:t>
      </w:r>
      <w:r w:rsidR="00832EA8">
        <w:t xml:space="preserve"> e</w:t>
      </w:r>
      <w:r>
        <w:t>xtraction</w:t>
      </w:r>
    </w:p>
    <w:p w14:paraId="3FB0E800" w14:textId="5A47E2B9" w:rsidR="00D550F0" w:rsidRDefault="009E5CF2" w:rsidP="00D550F0">
      <w:pPr>
        <w:pStyle w:val="Text"/>
      </w:pPr>
      <w:r>
        <w:t>All mainstream machine learning algorithms require numbers as inputs since their operation is mathematical in nature.</w:t>
      </w:r>
      <w:r>
        <w:t xml:space="preserve"> In all supervised machine learning projects, you are given a data set you can use for training and testing. Some problems lend themselves well to machine learning because the real-world properties you need to consider are either intuitively quantifiable or are literal numbers to begin with.</w:t>
      </w:r>
      <w:r w:rsidR="00F3590B">
        <w:t xml:space="preserve"> The</w:t>
      </w:r>
      <w:r>
        <w:t xml:space="preserve"> data set av</w:t>
      </w:r>
      <w:r w:rsidR="00F3590B">
        <w:t>ailable for this project consisted entirely of text, and there was no single obvious way of selecting the features to be used.</w:t>
      </w:r>
    </w:p>
    <w:p w14:paraId="2BB73FD0" w14:textId="14D3CA21" w:rsidR="00A57845" w:rsidRDefault="00A57845" w:rsidP="00D550F0">
      <w:pPr>
        <w:pStyle w:val="Text"/>
      </w:pPr>
      <w:r>
        <w:t>After careful consideration the following methods were used to transform the text</w:t>
      </w:r>
      <w:r w:rsidR="00832EA8">
        <w:t>:</w:t>
      </w:r>
    </w:p>
    <w:p w14:paraId="080D00A8" w14:textId="17A4EDCF" w:rsidR="00352519" w:rsidRDefault="00455855" w:rsidP="00352519">
      <w:pPr>
        <w:pStyle w:val="Text"/>
        <w:numPr>
          <w:ilvl w:val="0"/>
          <w:numId w:val="4"/>
        </w:numPr>
      </w:pPr>
      <w:r>
        <w:t>3 features were extracted by</w:t>
      </w:r>
      <w:r w:rsidR="00352519">
        <w:t>;</w:t>
      </w:r>
      <w:r w:rsidR="00A57845">
        <w:t xml:space="preserve"> </w:t>
      </w:r>
    </w:p>
    <w:p w14:paraId="628CB2B8" w14:textId="48276960" w:rsidR="00352519" w:rsidRDefault="009E0225" w:rsidP="00352519">
      <w:pPr>
        <w:pStyle w:val="Text"/>
        <w:numPr>
          <w:ilvl w:val="1"/>
          <w:numId w:val="4"/>
        </w:numPr>
      </w:pPr>
      <w:r>
        <w:t xml:space="preserve">counting </w:t>
      </w:r>
      <w:r w:rsidR="00A57845">
        <w:t xml:space="preserve">the number of times each of the </w:t>
      </w:r>
      <w:r w:rsidR="00352519">
        <w:t xml:space="preserve">following </w:t>
      </w:r>
      <w:r w:rsidR="00A57845">
        <w:t>symbols</w:t>
      </w:r>
      <w:r w:rsidR="00352519">
        <w:t xml:space="preserve"> </w:t>
      </w:r>
      <w:r>
        <w:t>appeared</w:t>
      </w:r>
      <w:r w:rsidR="00352519">
        <w:t>:</w:t>
      </w:r>
    </w:p>
    <w:p w14:paraId="569B4EBB" w14:textId="77777777" w:rsidR="00352519" w:rsidRDefault="00352519" w:rsidP="00352519">
      <w:pPr>
        <w:pStyle w:val="Text"/>
        <w:numPr>
          <w:ilvl w:val="2"/>
          <w:numId w:val="4"/>
        </w:numPr>
      </w:pPr>
      <w:r>
        <w:t>“</w:t>
      </w:r>
      <w:r w:rsidR="00A57845">
        <w:t xml:space="preserve">#”, </w:t>
      </w:r>
    </w:p>
    <w:p w14:paraId="2FDEFC3D" w14:textId="77777777" w:rsidR="00352519" w:rsidRDefault="00A57845" w:rsidP="00352519">
      <w:pPr>
        <w:pStyle w:val="Text"/>
        <w:numPr>
          <w:ilvl w:val="2"/>
          <w:numId w:val="4"/>
        </w:numPr>
      </w:pPr>
      <w:r>
        <w:t>“%”</w:t>
      </w:r>
      <w:r w:rsidR="00352519">
        <w:t xml:space="preserve">, </w:t>
      </w:r>
    </w:p>
    <w:p w14:paraId="2F769E7F" w14:textId="7925B40E" w:rsidR="00352519" w:rsidRDefault="00352519" w:rsidP="00352519">
      <w:pPr>
        <w:pStyle w:val="Text"/>
        <w:numPr>
          <w:ilvl w:val="2"/>
          <w:numId w:val="4"/>
        </w:numPr>
      </w:pPr>
      <w:r>
        <w:t>“$” or “£” or “</w:t>
      </w:r>
      <w:r w:rsidRPr="00A57845">
        <w:t>€</w:t>
      </w:r>
      <w:r>
        <w:t>”</w:t>
      </w:r>
      <w:r w:rsidR="00B34656">
        <w:t>.</w:t>
      </w:r>
    </w:p>
    <w:p w14:paraId="7CA65246" w14:textId="49604A97" w:rsidR="00E9364A" w:rsidRDefault="00352519" w:rsidP="008A4775">
      <w:pPr>
        <w:pStyle w:val="Text"/>
        <w:numPr>
          <w:ilvl w:val="1"/>
          <w:numId w:val="4"/>
        </w:numPr>
      </w:pPr>
      <w:r>
        <w:t>f</w:t>
      </w:r>
      <w:r w:rsidR="000F43B5">
        <w:t xml:space="preserve">or each </w:t>
      </w:r>
      <w:r w:rsidR="00E9364A">
        <w:t>criterion</w:t>
      </w:r>
      <w:r w:rsidR="000F43B5">
        <w:t>,</w:t>
      </w:r>
      <w:r w:rsidR="009E0225">
        <w:t xml:space="preserve"> calculating</w:t>
      </w:r>
      <w:r w:rsidR="000F43B5">
        <w:t xml:space="preserve"> the </w:t>
      </w:r>
      <w:r w:rsidR="00E9364A">
        <w:t>fo</w:t>
      </w:r>
      <w:r w:rsidR="009E0225">
        <w:t>llowing</w:t>
      </w:r>
      <w:r w:rsidR="00E9364A" w:rsidRPr="00E9364A">
        <w:t xml:space="preserve"> </w:t>
      </w:r>
      <w:r w:rsidR="00E9364A">
        <w:t xml:space="preserve">as a percentage of the </w:t>
      </w:r>
      <w:r w:rsidR="009E0225">
        <w:t>length of</w:t>
      </w:r>
      <w:r w:rsidR="00E9364A">
        <w:t xml:space="preserve"> the entire SMS</w:t>
      </w:r>
      <w:r w:rsidR="00E9364A">
        <w:t>;</w:t>
      </w:r>
    </w:p>
    <w:p w14:paraId="44EA72BB" w14:textId="0A01E124" w:rsidR="008A4775" w:rsidRDefault="000F43B5" w:rsidP="00E9364A">
      <w:pPr>
        <w:pStyle w:val="Text"/>
        <w:numPr>
          <w:ilvl w:val="2"/>
          <w:numId w:val="4"/>
        </w:numPr>
      </w:pPr>
      <w:r>
        <w:t xml:space="preserve">total number of </w:t>
      </w:r>
      <w:r w:rsidR="009E0225">
        <w:t>occurrences</w:t>
      </w:r>
      <w:r>
        <w:t>.</w:t>
      </w:r>
    </w:p>
    <w:p w14:paraId="5EEAC0D6" w14:textId="77777777" w:rsidR="008A4775" w:rsidRDefault="008A4775" w:rsidP="008A4775">
      <w:pPr>
        <w:pStyle w:val="Text"/>
        <w:ind w:left="564" w:firstLine="0"/>
      </w:pPr>
    </w:p>
    <w:p w14:paraId="13BF95A0" w14:textId="70EDA470" w:rsidR="008A4775" w:rsidRDefault="00455855" w:rsidP="00A57845">
      <w:pPr>
        <w:pStyle w:val="Text"/>
        <w:numPr>
          <w:ilvl w:val="0"/>
          <w:numId w:val="4"/>
        </w:numPr>
      </w:pPr>
      <w:r>
        <w:t>9 features were extracted by</w:t>
      </w:r>
      <w:r w:rsidR="008A4775">
        <w:t>;</w:t>
      </w:r>
    </w:p>
    <w:p w14:paraId="2347A8B1" w14:textId="5184DA50" w:rsidR="008A4775" w:rsidRDefault="009E0225" w:rsidP="008A4775">
      <w:pPr>
        <w:pStyle w:val="Text"/>
        <w:numPr>
          <w:ilvl w:val="1"/>
          <w:numId w:val="4"/>
        </w:numPr>
      </w:pPr>
      <w:r>
        <w:t xml:space="preserve">counting </w:t>
      </w:r>
      <w:r w:rsidR="000F43B5">
        <w:t>the number of times each of the following criteria w</w:t>
      </w:r>
      <w:r w:rsidR="008A4775">
        <w:t xml:space="preserve">ere </w:t>
      </w:r>
      <w:r>
        <w:t>satisfied</w:t>
      </w:r>
      <w:r w:rsidR="008A4775">
        <w:t>:</w:t>
      </w:r>
    </w:p>
    <w:p w14:paraId="43022B9C" w14:textId="01319C15" w:rsidR="008A4775" w:rsidRDefault="008A4775" w:rsidP="008A4775">
      <w:pPr>
        <w:pStyle w:val="Text"/>
        <w:numPr>
          <w:ilvl w:val="2"/>
          <w:numId w:val="4"/>
        </w:numPr>
      </w:pPr>
      <w:r>
        <w:t>2 or more consecutive capital letters,</w:t>
      </w:r>
    </w:p>
    <w:p w14:paraId="77E300E7" w14:textId="162344CD" w:rsidR="008A4775" w:rsidRDefault="008A4775" w:rsidP="008A4775">
      <w:pPr>
        <w:pStyle w:val="Text"/>
        <w:numPr>
          <w:ilvl w:val="2"/>
          <w:numId w:val="4"/>
        </w:numPr>
      </w:pPr>
      <w:r>
        <w:t>2 or more consecutive exclamation marks,</w:t>
      </w:r>
    </w:p>
    <w:p w14:paraId="62133108" w14:textId="6F84A2C6" w:rsidR="008A4775" w:rsidRDefault="008A4775" w:rsidP="008A4775">
      <w:pPr>
        <w:pStyle w:val="Text"/>
        <w:numPr>
          <w:ilvl w:val="2"/>
          <w:numId w:val="4"/>
        </w:numPr>
      </w:pPr>
      <w:r>
        <w:t>2 or more consec</w:t>
      </w:r>
      <w:r w:rsidR="00B34656">
        <w:t>utive question marks.</w:t>
      </w:r>
    </w:p>
    <w:p w14:paraId="4248FD4C" w14:textId="4FEFB759" w:rsidR="009E0225" w:rsidRDefault="009E0225" w:rsidP="009E0225">
      <w:pPr>
        <w:pStyle w:val="Text"/>
        <w:numPr>
          <w:ilvl w:val="1"/>
          <w:numId w:val="4"/>
        </w:numPr>
      </w:pPr>
      <w:r>
        <w:t xml:space="preserve">for each criterion, </w:t>
      </w:r>
      <w:r>
        <w:t xml:space="preserve">calculating </w:t>
      </w:r>
      <w:r>
        <w:t>the following</w:t>
      </w:r>
      <w:r w:rsidRPr="00E9364A">
        <w:t xml:space="preserve"> </w:t>
      </w:r>
      <w:r>
        <w:t>as a percentage of the number of characters in the entire SMS;</w:t>
      </w:r>
    </w:p>
    <w:p w14:paraId="052A1BD0" w14:textId="0EE3AE41" w:rsidR="009E0225" w:rsidRDefault="009E0225" w:rsidP="009E0225">
      <w:pPr>
        <w:pStyle w:val="Text"/>
        <w:numPr>
          <w:ilvl w:val="2"/>
          <w:numId w:val="4"/>
        </w:numPr>
      </w:pPr>
      <w:r>
        <w:t>total number of occurrences,</w:t>
      </w:r>
    </w:p>
    <w:p w14:paraId="22B51B6A" w14:textId="77ED5260" w:rsidR="008A4775" w:rsidRDefault="009E0225" w:rsidP="00E9364A">
      <w:pPr>
        <w:pStyle w:val="Text"/>
        <w:numPr>
          <w:ilvl w:val="2"/>
          <w:numId w:val="4"/>
        </w:numPr>
      </w:pPr>
      <w:r>
        <w:t>average length of occurrences,</w:t>
      </w:r>
    </w:p>
    <w:p w14:paraId="36408963" w14:textId="2AC8C177" w:rsidR="000F43B5" w:rsidRDefault="009E0225" w:rsidP="00455855">
      <w:pPr>
        <w:pStyle w:val="Text"/>
        <w:numPr>
          <w:ilvl w:val="2"/>
          <w:numId w:val="4"/>
        </w:numPr>
      </w:pPr>
      <w:r>
        <w:t>length of the longest occurrence.</w:t>
      </w:r>
    </w:p>
    <w:p w14:paraId="39552445" w14:textId="77777777" w:rsidR="00F77137" w:rsidRDefault="00F77137" w:rsidP="00455855">
      <w:pPr>
        <w:pStyle w:val="Text"/>
        <w:ind w:left="564" w:firstLine="0"/>
      </w:pPr>
    </w:p>
    <w:p w14:paraId="6413E8BD" w14:textId="1EBB3FDC" w:rsidR="00455855" w:rsidRDefault="00455855" w:rsidP="00A57845">
      <w:pPr>
        <w:pStyle w:val="Text"/>
        <w:numPr>
          <w:ilvl w:val="0"/>
          <w:numId w:val="4"/>
        </w:numPr>
        <w:rPr>
          <w:lang w:val="en-GB"/>
        </w:rPr>
      </w:pPr>
      <w:r>
        <w:rPr>
          <w:lang w:val="en-GB"/>
        </w:rPr>
        <w:t xml:space="preserve">The remaining </w:t>
      </w:r>
      <w:r w:rsidR="00B0647E">
        <w:rPr>
          <w:lang w:val="en-GB"/>
        </w:rPr>
        <w:t>~405</w:t>
      </w:r>
      <w:r>
        <w:rPr>
          <w:lang w:val="en-GB"/>
        </w:rPr>
        <w:t xml:space="preserve"> features were extracted by;</w:t>
      </w:r>
    </w:p>
    <w:p w14:paraId="00C10CB7" w14:textId="4956269E" w:rsidR="00D550F0" w:rsidRDefault="00455855" w:rsidP="00455855">
      <w:pPr>
        <w:pStyle w:val="Text"/>
        <w:numPr>
          <w:ilvl w:val="1"/>
          <w:numId w:val="4"/>
        </w:numPr>
        <w:rPr>
          <w:lang w:val="en-GB"/>
        </w:rPr>
      </w:pPr>
      <w:r>
        <w:rPr>
          <w:lang w:val="en-GB"/>
        </w:rPr>
        <w:t xml:space="preserve">making </w:t>
      </w:r>
      <w:r w:rsidR="00B34656">
        <w:rPr>
          <w:lang w:val="en-GB"/>
        </w:rPr>
        <w:t>all characters lowercase.</w:t>
      </w:r>
    </w:p>
    <w:p w14:paraId="6E60BE56" w14:textId="16975CA2" w:rsidR="00B34656" w:rsidRDefault="00B34656" w:rsidP="00455855">
      <w:pPr>
        <w:pStyle w:val="Text"/>
        <w:numPr>
          <w:ilvl w:val="1"/>
          <w:numId w:val="4"/>
        </w:numPr>
        <w:rPr>
          <w:lang w:val="en-GB"/>
        </w:rPr>
      </w:pPr>
      <w:r>
        <w:rPr>
          <w:lang w:val="en-GB"/>
        </w:rPr>
        <w:t xml:space="preserve">tokenising the message (i.e. splitting messages into a list of words consisting of </w:t>
      </w:r>
      <w:r>
        <w:rPr>
          <w:lang w:val="en-GB"/>
        </w:rPr>
        <w:t>alphanumeric characters).</w:t>
      </w:r>
    </w:p>
    <w:p w14:paraId="63A75D03" w14:textId="03DC1507" w:rsidR="00B34656" w:rsidRDefault="00B34656" w:rsidP="00455855">
      <w:pPr>
        <w:pStyle w:val="Text"/>
        <w:numPr>
          <w:ilvl w:val="1"/>
          <w:numId w:val="4"/>
        </w:numPr>
        <w:rPr>
          <w:lang w:val="en-GB"/>
        </w:rPr>
      </w:pPr>
      <w:r>
        <w:rPr>
          <w:lang w:val="en-GB"/>
        </w:rPr>
        <w:t>lemmatising the list of words (i.e. simplifying words down to their root words and getting rid of plural forms)</w:t>
      </w:r>
      <w:r w:rsidR="000658D2">
        <w:rPr>
          <w:lang w:val="en-GB"/>
        </w:rPr>
        <w:t>.</w:t>
      </w:r>
    </w:p>
    <w:p w14:paraId="1429C6B6" w14:textId="6E4CA357" w:rsidR="00832EA8" w:rsidRDefault="00B34656" w:rsidP="00455855">
      <w:pPr>
        <w:pStyle w:val="Text"/>
        <w:numPr>
          <w:ilvl w:val="1"/>
          <w:numId w:val="4"/>
        </w:numPr>
        <w:rPr>
          <w:lang w:val="en-GB"/>
        </w:rPr>
      </w:pPr>
      <w:r>
        <w:rPr>
          <w:lang w:val="en-GB"/>
        </w:rPr>
        <w:t>making a dictionary contai</w:t>
      </w:r>
      <w:r w:rsidR="00832EA8">
        <w:rPr>
          <w:lang w:val="en-GB"/>
        </w:rPr>
        <w:t>ning every word that;</w:t>
      </w:r>
    </w:p>
    <w:p w14:paraId="290D5A08" w14:textId="6B9B42F5" w:rsidR="00832EA8" w:rsidRDefault="00832EA8" w:rsidP="00832EA8">
      <w:pPr>
        <w:pStyle w:val="Text"/>
        <w:numPr>
          <w:ilvl w:val="2"/>
          <w:numId w:val="4"/>
        </w:numPr>
        <w:rPr>
          <w:lang w:val="en-GB"/>
        </w:rPr>
      </w:pPr>
      <w:r>
        <w:rPr>
          <w:lang w:val="en-GB"/>
        </w:rPr>
        <w:t>makes up</w:t>
      </w:r>
      <w:r w:rsidR="00B34656">
        <w:rPr>
          <w:lang w:val="en-GB"/>
        </w:rPr>
        <w:t xml:space="preserve"> </w:t>
      </w:r>
      <w:r>
        <w:rPr>
          <w:lang w:val="en-GB"/>
        </w:rPr>
        <w:t>at</w:t>
      </w:r>
      <w:r w:rsidR="00B0647E">
        <w:rPr>
          <w:lang w:val="en-GB"/>
        </w:rPr>
        <w:t xml:space="preserve"> least 0.0035</w:t>
      </w:r>
      <w:r>
        <w:rPr>
          <w:lang w:val="en-GB"/>
        </w:rPr>
        <w:t xml:space="preserve">% of our </w:t>
      </w:r>
      <w:r w:rsidR="00B34656">
        <w:rPr>
          <w:lang w:val="en-GB"/>
        </w:rPr>
        <w:t>lemmatised training set</w:t>
      </w:r>
      <w:r w:rsidR="000658D2">
        <w:rPr>
          <w:lang w:val="en-GB"/>
        </w:rPr>
        <w:t xml:space="preserve"> (note that you cannot include any of the extra words in the test set since this leaks information about the test set to our model</w:t>
      </w:r>
      <w:r w:rsidR="00B0647E">
        <w:rPr>
          <w:lang w:val="en-GB"/>
        </w:rPr>
        <w:t>),</w:t>
      </w:r>
    </w:p>
    <w:p w14:paraId="49F262BF" w14:textId="7990481F" w:rsidR="00B34656" w:rsidRDefault="00832EA8" w:rsidP="00832EA8">
      <w:pPr>
        <w:pStyle w:val="Text"/>
        <w:numPr>
          <w:ilvl w:val="2"/>
          <w:numId w:val="4"/>
        </w:numPr>
        <w:rPr>
          <w:lang w:val="en-GB"/>
        </w:rPr>
      </w:pPr>
      <w:r>
        <w:rPr>
          <w:lang w:val="en-GB"/>
        </w:rPr>
        <w:t>is not an English stop word (e.g. “and”, “or”, “but”, Et cetera).</w:t>
      </w:r>
    </w:p>
    <w:p w14:paraId="2F7F9475" w14:textId="442C0A24" w:rsidR="00B34656" w:rsidRPr="00455855" w:rsidRDefault="00B34656" w:rsidP="00455855">
      <w:pPr>
        <w:pStyle w:val="Text"/>
        <w:numPr>
          <w:ilvl w:val="1"/>
          <w:numId w:val="4"/>
        </w:numPr>
        <w:rPr>
          <w:lang w:val="en-GB"/>
        </w:rPr>
      </w:pPr>
      <w:r>
        <w:rPr>
          <w:lang w:val="en-GB"/>
        </w:rPr>
        <w:t>counting the number of times each word in the dictionary appears in the</w:t>
      </w:r>
      <w:r w:rsidR="000658D2">
        <w:rPr>
          <w:lang w:val="en-GB"/>
        </w:rPr>
        <w:t xml:space="preserve"> message</w:t>
      </w:r>
      <w:r w:rsidR="009B10B4">
        <w:rPr>
          <w:lang w:val="en-GB"/>
        </w:rPr>
        <w:t>.</w:t>
      </w:r>
    </w:p>
    <w:p w14:paraId="09116B40" w14:textId="0AEF2A27" w:rsidR="00D550F0" w:rsidRDefault="00CA78F0" w:rsidP="00D550F0">
      <w:pPr>
        <w:pStyle w:val="Heading2"/>
        <w:numPr>
          <w:ilvl w:val="1"/>
          <w:numId w:val="1"/>
        </w:numPr>
        <w:ind w:left="578" w:hanging="578"/>
      </w:pPr>
      <w:r>
        <w:t>Motivation for feature selection</w:t>
      </w:r>
    </w:p>
    <w:p w14:paraId="4F0E964C" w14:textId="77777777" w:rsidR="00CA78F0" w:rsidRDefault="005053CC" w:rsidP="00D550F0">
      <w:pPr>
        <w:pStyle w:val="Text"/>
      </w:pPr>
      <w:r>
        <w:t>When our features, we are limited by the fact that having a higher number of features per training data point results in a higher probability of overfitting. The empirical industry standard is to try and have 10 times as many training data points as our features. In practice increasing the number of data points is difficult so we limit our number of features.</w:t>
      </w:r>
      <w:r w:rsidR="00644E07">
        <w:t xml:space="preserve"> </w:t>
      </w:r>
      <w:r w:rsidR="00CA78F0">
        <w:t>We have 4403 training data points. We should have at most 440 features.</w:t>
      </w:r>
    </w:p>
    <w:p w14:paraId="298422CF" w14:textId="2021E302" w:rsidR="00832EA8" w:rsidRDefault="00832EA8" w:rsidP="00D550F0">
      <w:pPr>
        <w:pStyle w:val="Text"/>
      </w:pPr>
      <w:r>
        <w:t>The features were selected with the following properties of ham and spam messages in mind:</w:t>
      </w:r>
    </w:p>
    <w:p w14:paraId="6D1275F1" w14:textId="59518511" w:rsidR="00832EA8" w:rsidRDefault="00CA78F0" w:rsidP="00832EA8">
      <w:pPr>
        <w:pStyle w:val="Text"/>
        <w:numPr>
          <w:ilvl w:val="0"/>
          <w:numId w:val="5"/>
        </w:numPr>
      </w:pPr>
      <w:r>
        <w:t>Spam messages are often sent by scammers trying to convince people that they won a lot of money through some unlikely event or that they are about to lose a lot of money. They also often contain fake reference numbers. Taking this into account, it makes sense to search for symbols related to money, probability and serial numbers.</w:t>
      </w:r>
    </w:p>
    <w:p w14:paraId="276AB272" w14:textId="07BEDB2C" w:rsidR="00CA78F0" w:rsidRDefault="00CA78F0" w:rsidP="00832EA8">
      <w:pPr>
        <w:pStyle w:val="Text"/>
        <w:numPr>
          <w:ilvl w:val="0"/>
          <w:numId w:val="5"/>
        </w:numPr>
      </w:pPr>
      <w:r>
        <w:t>Advertisements try their best to grab a reader’s attention. This means their messages are filled with emotion and excitement.</w:t>
      </w:r>
      <w:r w:rsidR="00BB108A">
        <w:t xml:space="preserve"> This is why they can be expected to contain lots of capital letters with repeated exclamation and question marks for emphasis. Matches are only made with 2 or more consecutive matches to ignore the contributions of normal </w:t>
      </w:r>
      <w:r w:rsidR="00BB108A" w:rsidRPr="00BB108A">
        <w:rPr>
          <w:lang w:val="en-GB"/>
        </w:rPr>
        <w:t>capitalisation</w:t>
      </w:r>
      <w:r w:rsidR="00BB108A">
        <w:t xml:space="preserve"> and punctuation adhering to grammar rules.</w:t>
      </w:r>
    </w:p>
    <w:p w14:paraId="7C4C3483" w14:textId="0DA5C7F6" w:rsidR="00D550F0" w:rsidRDefault="00BB108A" w:rsidP="00B75D3C">
      <w:pPr>
        <w:pStyle w:val="Text"/>
        <w:numPr>
          <w:ilvl w:val="0"/>
          <w:numId w:val="5"/>
        </w:numPr>
      </w:pPr>
      <w:r>
        <w:t xml:space="preserve">The dictionary is a catch-all solution for </w:t>
      </w:r>
      <w:r w:rsidR="00B75D3C">
        <w:t xml:space="preserve">words </w:t>
      </w:r>
      <w:r>
        <w:t>that distinguish spam from ham that I as the designer of the model might fail to recognize.</w:t>
      </w:r>
      <w:r w:rsidR="00B75D3C">
        <w:t xml:space="preserve"> It is a system that simply looks for common features in messages.</w:t>
      </w:r>
    </w:p>
    <w:p w14:paraId="12878F20" w14:textId="68DA9D1B" w:rsidR="00D550F0" w:rsidRDefault="00CB3F50" w:rsidP="00CB3F50">
      <w:pPr>
        <w:pStyle w:val="Heading2"/>
        <w:numPr>
          <w:ilvl w:val="0"/>
          <w:numId w:val="1"/>
        </w:numPr>
      </w:pPr>
      <w:r>
        <w:t>Baseline predictors</w:t>
      </w:r>
    </w:p>
    <w:p w14:paraId="471EACF1" w14:textId="77777777" w:rsidR="000B4C3E" w:rsidRDefault="004125D4" w:rsidP="00D550F0">
      <w:pPr>
        <w:pStyle w:val="Text"/>
      </w:pPr>
      <w:r>
        <w:t>Baseline predictors are simpler</w:t>
      </w:r>
      <w:r w:rsidR="000B4C3E">
        <w:t xml:space="preserve"> models</w:t>
      </w:r>
      <w:r>
        <w:t>. Although they are sufficient for a wide range of problems, they are usually expected to not give us an optimal solution.</w:t>
      </w:r>
      <w:r w:rsidR="000B4C3E">
        <w:t xml:space="preserve"> Their main purpose is to give</w:t>
      </w:r>
      <w:r>
        <w:t xml:space="preserve"> us a </w:t>
      </w:r>
      <w:r w:rsidR="000B4C3E">
        <w:t>benchmark to</w:t>
      </w:r>
      <w:r>
        <w:t xml:space="preserve"> compare the </w:t>
      </w:r>
      <w:r w:rsidR="000B4C3E">
        <w:t>results</w:t>
      </w:r>
      <w:r>
        <w:t xml:space="preserve"> of </w:t>
      </w:r>
      <w:r>
        <w:lastRenderedPageBreak/>
        <w:t>more advanced</w:t>
      </w:r>
      <w:r w:rsidR="000B4C3E">
        <w:t xml:space="preserve"> models against.</w:t>
      </w:r>
    </w:p>
    <w:p w14:paraId="2324F1CD" w14:textId="14B95C02" w:rsidR="00DA3005" w:rsidRDefault="004061FD" w:rsidP="00DA3005">
      <w:pPr>
        <w:pStyle w:val="Text"/>
        <w:numPr>
          <w:ilvl w:val="0"/>
          <w:numId w:val="6"/>
        </w:numPr>
      </w:pPr>
      <w:r>
        <w:t>Random guessing:</w:t>
      </w:r>
    </w:p>
    <w:p w14:paraId="6E8DEF2C" w14:textId="3B6BC1C7" w:rsidR="004061FD" w:rsidRDefault="004061FD" w:rsidP="004061FD">
      <w:pPr>
        <w:pStyle w:val="Text"/>
        <w:ind w:left="204" w:firstLine="0"/>
      </w:pPr>
      <w:r>
        <w:t>Our primary baseline above all is what you would get by predicting completely at random. It is mathematically trivial to prove that in a binary classification problem, this will give an out-of-sample error of 50%.</w:t>
      </w:r>
    </w:p>
    <w:p w14:paraId="78B2738D" w14:textId="77777777" w:rsidR="004061FD" w:rsidRDefault="004061FD" w:rsidP="004061FD">
      <w:pPr>
        <w:pStyle w:val="Text"/>
        <w:ind w:left="204" w:firstLine="0"/>
      </w:pPr>
    </w:p>
    <w:p w14:paraId="34465689" w14:textId="6AB964E0" w:rsidR="004061FD" w:rsidRDefault="004061FD" w:rsidP="004061FD">
      <w:pPr>
        <w:pStyle w:val="Text"/>
        <w:numPr>
          <w:ilvl w:val="0"/>
          <w:numId w:val="6"/>
        </w:numPr>
      </w:pPr>
      <w:r>
        <w:t>Zero rule:</w:t>
      </w:r>
    </w:p>
    <w:p w14:paraId="7CBFB2AD" w14:textId="70E6DAC0" w:rsidR="004061FD" w:rsidRDefault="004061FD" w:rsidP="004061FD">
      <w:pPr>
        <w:pStyle w:val="Text"/>
        <w:ind w:left="204" w:firstLine="0"/>
      </w:pPr>
      <w:r>
        <w:t>There is a second theoretical model we can use without implementing because of its simplicity. It performs better than the random guesser. I</w:t>
      </w:r>
      <w:r w:rsidRPr="004061FD">
        <w:t>t simply predicts the majority class in your dataset</w:t>
      </w:r>
      <w:r w:rsidR="00173589">
        <w:t>. In our case, this would equate to always predicting “ham”.</w:t>
      </w:r>
      <w:r w:rsidR="0054259A">
        <w:t xml:space="preserve"> Roughly 80% of the dat</w:t>
      </w:r>
      <w:r w:rsidR="00B927CC">
        <w:t>a set is ham. A</w:t>
      </w:r>
      <w:r w:rsidR="0054259A">
        <w:t>ssuming this</w:t>
      </w:r>
      <w:r w:rsidR="00B927CC">
        <w:t xml:space="preserve"> </w:t>
      </w:r>
      <w:r w:rsidR="00B927CC" w:rsidRPr="00B927CC">
        <w:rPr>
          <w:lang w:val="en-GB"/>
        </w:rPr>
        <w:t>generalises</w:t>
      </w:r>
      <w:r w:rsidR="00B927CC">
        <w:t>, this model would give an out-of-sample error of 20%. For any model to be worthwhile it must surpass the performance of the zero rule model.</w:t>
      </w:r>
    </w:p>
    <w:p w14:paraId="6362DF39" w14:textId="6BF60B1C" w:rsidR="00B927CC" w:rsidRDefault="00B927CC" w:rsidP="004061FD">
      <w:pPr>
        <w:pStyle w:val="Text"/>
        <w:ind w:left="204" w:firstLine="0"/>
      </w:pPr>
    </w:p>
    <w:p w14:paraId="59151D98" w14:textId="6286C53D" w:rsidR="00B927CC" w:rsidRDefault="00F3209D" w:rsidP="00B927CC">
      <w:pPr>
        <w:pStyle w:val="Text"/>
        <w:numPr>
          <w:ilvl w:val="0"/>
          <w:numId w:val="6"/>
        </w:numPr>
      </w:pPr>
      <w:r>
        <w:t>Single l</w:t>
      </w:r>
      <w:r w:rsidR="00B927CC">
        <w:t>ayer perceptron:</w:t>
      </w:r>
    </w:p>
    <w:p w14:paraId="61F1D38F" w14:textId="5D8E57AB" w:rsidR="00B927CC" w:rsidRDefault="00B927CC" w:rsidP="00B927CC">
      <w:pPr>
        <w:pStyle w:val="Text"/>
        <w:ind w:left="204" w:firstLine="0"/>
      </w:pPr>
      <w:r>
        <w:t xml:space="preserve">My first implementation was the perceptron model. </w:t>
      </w:r>
      <w:r w:rsidR="009421B6">
        <w:t>Figure 2 shows my results.</w:t>
      </w:r>
    </w:p>
    <w:p w14:paraId="38C61D0E" w14:textId="5BEB97FE" w:rsidR="009421B6" w:rsidRDefault="009421B6" w:rsidP="00B927CC">
      <w:pPr>
        <w:pStyle w:val="Text"/>
        <w:ind w:left="204" w:firstLine="0"/>
      </w:pPr>
    </w:p>
    <w:tbl>
      <w:tblPr>
        <w:tblStyle w:val="TableGrid"/>
        <w:tblW w:w="0" w:type="auto"/>
        <w:tblInd w:w="204" w:type="dxa"/>
        <w:tblLook w:val="04A0" w:firstRow="1" w:lastRow="0" w:firstColumn="1" w:lastColumn="0" w:noHBand="0" w:noVBand="1"/>
      </w:tblPr>
      <w:tblGrid>
        <w:gridCol w:w="1776"/>
        <w:gridCol w:w="1239"/>
        <w:gridCol w:w="1493"/>
      </w:tblGrid>
      <w:tr w:rsidR="001E0997" w14:paraId="4FEAA2F6" w14:textId="77777777" w:rsidTr="001E0997">
        <w:tc>
          <w:tcPr>
            <w:tcW w:w="1776" w:type="dxa"/>
          </w:tcPr>
          <w:p w14:paraId="04DB76E1" w14:textId="77777777" w:rsidR="001E0997" w:rsidRDefault="001E0997" w:rsidP="00F84E15">
            <w:pPr>
              <w:pStyle w:val="Text"/>
              <w:ind w:firstLine="0"/>
            </w:pPr>
          </w:p>
        </w:tc>
        <w:tc>
          <w:tcPr>
            <w:tcW w:w="1239" w:type="dxa"/>
          </w:tcPr>
          <w:p w14:paraId="726C4B62" w14:textId="77777777" w:rsidR="001E0997" w:rsidRPr="00F3209D" w:rsidRDefault="001E0997" w:rsidP="00F84E15">
            <w:pPr>
              <w:pStyle w:val="Text"/>
              <w:ind w:firstLine="0"/>
              <w:rPr>
                <w:b/>
              </w:rPr>
            </w:pPr>
            <w:r w:rsidRPr="00F3209D">
              <w:rPr>
                <w:b/>
              </w:rPr>
              <w:t>In-sample</w:t>
            </w:r>
          </w:p>
        </w:tc>
        <w:tc>
          <w:tcPr>
            <w:tcW w:w="1493" w:type="dxa"/>
          </w:tcPr>
          <w:p w14:paraId="3F94F0E7" w14:textId="77777777" w:rsidR="001E0997" w:rsidRPr="00F3209D" w:rsidRDefault="001E0997" w:rsidP="00F84E15">
            <w:pPr>
              <w:pStyle w:val="Text"/>
              <w:ind w:firstLine="0"/>
              <w:rPr>
                <w:b/>
              </w:rPr>
            </w:pPr>
            <w:r w:rsidRPr="00F3209D">
              <w:rPr>
                <w:b/>
              </w:rPr>
              <w:t>Out-of-sample</w:t>
            </w:r>
          </w:p>
        </w:tc>
      </w:tr>
      <w:tr w:rsidR="001E0997" w14:paraId="29735A56" w14:textId="77777777" w:rsidTr="001E0997">
        <w:tc>
          <w:tcPr>
            <w:tcW w:w="1776" w:type="dxa"/>
          </w:tcPr>
          <w:p w14:paraId="777A976C" w14:textId="6347684C" w:rsidR="001E0997" w:rsidRPr="00F3209D" w:rsidRDefault="001E0997" w:rsidP="001E0997">
            <w:pPr>
              <w:pStyle w:val="Text"/>
              <w:ind w:firstLine="0"/>
              <w:rPr>
                <w:b/>
              </w:rPr>
            </w:pPr>
            <w:r w:rsidRPr="00F3209D">
              <w:rPr>
                <w:b/>
              </w:rPr>
              <w:t>Data points</w:t>
            </w:r>
          </w:p>
        </w:tc>
        <w:tc>
          <w:tcPr>
            <w:tcW w:w="1239" w:type="dxa"/>
          </w:tcPr>
          <w:p w14:paraId="35100531" w14:textId="0232065D" w:rsidR="001E0997" w:rsidRDefault="001E0997" w:rsidP="001E0997">
            <w:pPr>
              <w:pStyle w:val="Text"/>
              <w:ind w:firstLine="0"/>
            </w:pPr>
            <w:r w:rsidRPr="00970ECF">
              <w:t>4403</w:t>
            </w:r>
          </w:p>
        </w:tc>
        <w:tc>
          <w:tcPr>
            <w:tcW w:w="1493" w:type="dxa"/>
          </w:tcPr>
          <w:p w14:paraId="42A4057D" w14:textId="438BB577" w:rsidR="001E0997" w:rsidRDefault="001E0997" w:rsidP="001E0997">
            <w:pPr>
              <w:pStyle w:val="Text"/>
              <w:ind w:firstLine="0"/>
            </w:pPr>
            <w:r w:rsidRPr="00F11DAA">
              <w:t>1171</w:t>
            </w:r>
          </w:p>
        </w:tc>
      </w:tr>
      <w:tr w:rsidR="001E0997" w14:paraId="2FC8C547" w14:textId="77777777" w:rsidTr="001E0997">
        <w:tc>
          <w:tcPr>
            <w:tcW w:w="1776" w:type="dxa"/>
          </w:tcPr>
          <w:p w14:paraId="495D6B7C" w14:textId="127898D1" w:rsidR="001E0997" w:rsidRPr="00F3209D" w:rsidRDefault="001E0997" w:rsidP="001E0997">
            <w:pPr>
              <w:pStyle w:val="Text"/>
              <w:ind w:firstLine="0"/>
              <w:rPr>
                <w:b/>
              </w:rPr>
            </w:pPr>
            <w:r w:rsidRPr="00F3209D">
              <w:rPr>
                <w:b/>
              </w:rPr>
              <w:t>No. of errors</w:t>
            </w:r>
          </w:p>
        </w:tc>
        <w:tc>
          <w:tcPr>
            <w:tcW w:w="1239" w:type="dxa"/>
          </w:tcPr>
          <w:p w14:paraId="1FF15083" w14:textId="24321C74" w:rsidR="001E0997" w:rsidRDefault="001E0997" w:rsidP="001E0997">
            <w:pPr>
              <w:pStyle w:val="Text"/>
              <w:ind w:firstLine="0"/>
            </w:pPr>
            <w:r w:rsidRPr="00970ECF">
              <w:t>413</w:t>
            </w:r>
          </w:p>
        </w:tc>
        <w:tc>
          <w:tcPr>
            <w:tcW w:w="1493" w:type="dxa"/>
          </w:tcPr>
          <w:p w14:paraId="07AA6A9D" w14:textId="2CE193D6" w:rsidR="001E0997" w:rsidRDefault="001E0997" w:rsidP="001E0997">
            <w:pPr>
              <w:pStyle w:val="Text"/>
              <w:ind w:firstLine="0"/>
            </w:pPr>
            <w:r w:rsidRPr="00F11DAA">
              <w:t>118</w:t>
            </w:r>
          </w:p>
        </w:tc>
      </w:tr>
      <w:tr w:rsidR="001E0997" w14:paraId="087158D3" w14:textId="77777777" w:rsidTr="001E0997">
        <w:tc>
          <w:tcPr>
            <w:tcW w:w="1776" w:type="dxa"/>
          </w:tcPr>
          <w:p w14:paraId="44451021" w14:textId="3CC8D047" w:rsidR="001E0997" w:rsidRPr="00F3209D" w:rsidRDefault="001E0997" w:rsidP="001E0997">
            <w:pPr>
              <w:pStyle w:val="Text"/>
              <w:ind w:firstLine="0"/>
              <w:rPr>
                <w:b/>
              </w:rPr>
            </w:pPr>
            <w:r w:rsidRPr="00F3209D">
              <w:rPr>
                <w:b/>
              </w:rPr>
              <w:t>Error percentage</w:t>
            </w:r>
          </w:p>
        </w:tc>
        <w:tc>
          <w:tcPr>
            <w:tcW w:w="1239" w:type="dxa"/>
          </w:tcPr>
          <w:p w14:paraId="2888ABF0" w14:textId="502FB1AB" w:rsidR="001E0997" w:rsidRDefault="001E0997" w:rsidP="001E0997">
            <w:pPr>
              <w:pStyle w:val="Text"/>
              <w:ind w:firstLine="0"/>
            </w:pPr>
            <w:r>
              <w:t>9.38</w:t>
            </w:r>
          </w:p>
        </w:tc>
        <w:tc>
          <w:tcPr>
            <w:tcW w:w="1493" w:type="dxa"/>
          </w:tcPr>
          <w:p w14:paraId="1E38E9E3" w14:textId="665B02F3" w:rsidR="001E0997" w:rsidRDefault="001E0997" w:rsidP="001E0997">
            <w:pPr>
              <w:pStyle w:val="Text"/>
              <w:ind w:firstLine="0"/>
            </w:pPr>
            <w:r>
              <w:t>10.1</w:t>
            </w:r>
          </w:p>
        </w:tc>
      </w:tr>
      <w:tr w:rsidR="001E0997" w14:paraId="635DA0E5" w14:textId="77777777" w:rsidTr="001E0997">
        <w:tc>
          <w:tcPr>
            <w:tcW w:w="1776" w:type="dxa"/>
          </w:tcPr>
          <w:p w14:paraId="7F694255" w14:textId="437CB10E" w:rsidR="001E0997" w:rsidRPr="00F3209D" w:rsidRDefault="001E0997" w:rsidP="001E0997">
            <w:pPr>
              <w:pStyle w:val="Text"/>
              <w:ind w:firstLine="0"/>
              <w:rPr>
                <w:b/>
              </w:rPr>
            </w:pPr>
            <w:r w:rsidRPr="00F3209D">
              <w:rPr>
                <w:b/>
              </w:rPr>
              <w:t>Loss function</w:t>
            </w:r>
          </w:p>
        </w:tc>
        <w:tc>
          <w:tcPr>
            <w:tcW w:w="1239" w:type="dxa"/>
          </w:tcPr>
          <w:p w14:paraId="0422B31D" w14:textId="018FF9EA" w:rsidR="001E0997" w:rsidRDefault="001E0997" w:rsidP="001E0997">
            <w:pPr>
              <w:pStyle w:val="Text"/>
              <w:ind w:firstLine="0"/>
            </w:pPr>
            <w:r w:rsidRPr="00970ECF">
              <w:t>293</w:t>
            </w:r>
          </w:p>
        </w:tc>
        <w:tc>
          <w:tcPr>
            <w:tcW w:w="1493" w:type="dxa"/>
          </w:tcPr>
          <w:p w14:paraId="423E194E" w14:textId="744B4BAA" w:rsidR="001E0997" w:rsidRDefault="001E0997" w:rsidP="001E0997">
            <w:pPr>
              <w:pStyle w:val="Text"/>
              <w:ind w:firstLine="0"/>
            </w:pPr>
            <w:r w:rsidRPr="00F11DAA">
              <w:t>82</w:t>
            </w:r>
          </w:p>
        </w:tc>
      </w:tr>
    </w:tbl>
    <w:p w14:paraId="7832D179" w14:textId="3E99F379" w:rsidR="001E0997" w:rsidRPr="00F3209D" w:rsidRDefault="00F3209D" w:rsidP="00F3209D">
      <w:pPr>
        <w:pStyle w:val="Text"/>
        <w:ind w:left="204" w:firstLine="0"/>
        <w:jc w:val="center"/>
        <w:rPr>
          <w:i/>
        </w:rPr>
      </w:pPr>
      <w:r>
        <w:rPr>
          <w:i/>
        </w:rPr>
        <w:t>Figure 2</w:t>
      </w:r>
    </w:p>
    <w:p w14:paraId="36CC69D1" w14:textId="7862C15D" w:rsidR="009421B6" w:rsidRDefault="009421B6" w:rsidP="00B927CC">
      <w:pPr>
        <w:pStyle w:val="Text"/>
        <w:ind w:left="204" w:firstLine="0"/>
      </w:pPr>
    </w:p>
    <w:p w14:paraId="7FA0F7EE" w14:textId="66962181" w:rsidR="00F3209D" w:rsidRDefault="00F3209D" w:rsidP="00F3209D">
      <w:pPr>
        <w:pStyle w:val="Text"/>
        <w:numPr>
          <w:ilvl w:val="0"/>
          <w:numId w:val="6"/>
        </w:numPr>
      </w:pPr>
      <w:r>
        <w:t>Multinomial naïve bayes:</w:t>
      </w:r>
    </w:p>
    <w:p w14:paraId="0556C50D" w14:textId="24CD1AB5" w:rsidR="00F3209D" w:rsidRDefault="00F3209D" w:rsidP="00F3209D">
      <w:pPr>
        <w:pStyle w:val="Text"/>
        <w:ind w:left="204" w:firstLine="0"/>
      </w:pPr>
      <w:r>
        <w:t>Figure 3 shows my results with the multinomial naïve bayes model.</w:t>
      </w:r>
    </w:p>
    <w:p w14:paraId="6FD83953" w14:textId="77777777" w:rsidR="00F3209D" w:rsidRDefault="00F3209D" w:rsidP="00F3209D">
      <w:pPr>
        <w:pStyle w:val="Text"/>
        <w:ind w:left="204" w:firstLine="0"/>
      </w:pPr>
    </w:p>
    <w:tbl>
      <w:tblPr>
        <w:tblStyle w:val="TableGrid"/>
        <w:tblW w:w="0" w:type="auto"/>
        <w:tblInd w:w="204" w:type="dxa"/>
        <w:tblLook w:val="04A0" w:firstRow="1" w:lastRow="0" w:firstColumn="1" w:lastColumn="0" w:noHBand="0" w:noVBand="1"/>
      </w:tblPr>
      <w:tblGrid>
        <w:gridCol w:w="1776"/>
        <w:gridCol w:w="1239"/>
        <w:gridCol w:w="1493"/>
      </w:tblGrid>
      <w:tr w:rsidR="00093AC3" w14:paraId="34E48D3F" w14:textId="77777777" w:rsidTr="004B1637">
        <w:tc>
          <w:tcPr>
            <w:tcW w:w="1776" w:type="dxa"/>
          </w:tcPr>
          <w:p w14:paraId="551C09A1" w14:textId="77777777" w:rsidR="00F3209D" w:rsidRDefault="00F3209D" w:rsidP="004B1637">
            <w:pPr>
              <w:pStyle w:val="Text"/>
              <w:ind w:firstLine="0"/>
            </w:pPr>
          </w:p>
        </w:tc>
        <w:tc>
          <w:tcPr>
            <w:tcW w:w="1239" w:type="dxa"/>
          </w:tcPr>
          <w:p w14:paraId="2FAA55A8" w14:textId="77777777" w:rsidR="00F3209D" w:rsidRPr="00F3209D" w:rsidRDefault="00F3209D" w:rsidP="004B1637">
            <w:pPr>
              <w:pStyle w:val="Text"/>
              <w:ind w:firstLine="0"/>
              <w:rPr>
                <w:b/>
              </w:rPr>
            </w:pPr>
            <w:r w:rsidRPr="00F3209D">
              <w:rPr>
                <w:b/>
              </w:rPr>
              <w:t>In-sample</w:t>
            </w:r>
          </w:p>
        </w:tc>
        <w:tc>
          <w:tcPr>
            <w:tcW w:w="1493" w:type="dxa"/>
          </w:tcPr>
          <w:p w14:paraId="34A4E4A6" w14:textId="77777777" w:rsidR="00F3209D" w:rsidRPr="00F3209D" w:rsidRDefault="00F3209D" w:rsidP="004B1637">
            <w:pPr>
              <w:pStyle w:val="Text"/>
              <w:ind w:firstLine="0"/>
              <w:rPr>
                <w:b/>
              </w:rPr>
            </w:pPr>
            <w:r w:rsidRPr="00F3209D">
              <w:rPr>
                <w:b/>
              </w:rPr>
              <w:t>Out-of-sample</w:t>
            </w:r>
          </w:p>
        </w:tc>
      </w:tr>
      <w:tr w:rsidR="00093AC3" w14:paraId="43B3257A" w14:textId="77777777" w:rsidTr="004B1637">
        <w:tc>
          <w:tcPr>
            <w:tcW w:w="1776" w:type="dxa"/>
          </w:tcPr>
          <w:p w14:paraId="3F0B74AA" w14:textId="77777777" w:rsidR="00093AC3" w:rsidRPr="00F3209D" w:rsidRDefault="00093AC3" w:rsidP="00093AC3">
            <w:pPr>
              <w:pStyle w:val="Text"/>
              <w:ind w:firstLine="0"/>
              <w:rPr>
                <w:b/>
              </w:rPr>
            </w:pPr>
            <w:r w:rsidRPr="00F3209D">
              <w:rPr>
                <w:b/>
              </w:rPr>
              <w:t>Data points</w:t>
            </w:r>
          </w:p>
        </w:tc>
        <w:tc>
          <w:tcPr>
            <w:tcW w:w="1239" w:type="dxa"/>
          </w:tcPr>
          <w:p w14:paraId="3587823D" w14:textId="05F1C2DD" w:rsidR="00093AC3" w:rsidRDefault="00093AC3" w:rsidP="00093AC3">
            <w:pPr>
              <w:pStyle w:val="Text"/>
              <w:ind w:firstLine="0"/>
            </w:pPr>
            <w:r w:rsidRPr="00720BDD">
              <w:t>4403</w:t>
            </w:r>
          </w:p>
        </w:tc>
        <w:tc>
          <w:tcPr>
            <w:tcW w:w="1493" w:type="dxa"/>
          </w:tcPr>
          <w:p w14:paraId="2A9C27E4" w14:textId="4A28BA5C" w:rsidR="00093AC3" w:rsidRDefault="00093AC3" w:rsidP="00093AC3">
            <w:pPr>
              <w:pStyle w:val="Text"/>
              <w:ind w:firstLine="0"/>
            </w:pPr>
            <w:r w:rsidRPr="00243E1E">
              <w:t>1171</w:t>
            </w:r>
          </w:p>
        </w:tc>
      </w:tr>
      <w:tr w:rsidR="00093AC3" w14:paraId="4B399C1F" w14:textId="77777777" w:rsidTr="004B1637">
        <w:tc>
          <w:tcPr>
            <w:tcW w:w="1776" w:type="dxa"/>
          </w:tcPr>
          <w:p w14:paraId="4AB19662" w14:textId="77777777" w:rsidR="00093AC3" w:rsidRPr="00F3209D" w:rsidRDefault="00093AC3" w:rsidP="00093AC3">
            <w:pPr>
              <w:pStyle w:val="Text"/>
              <w:ind w:firstLine="0"/>
              <w:rPr>
                <w:b/>
              </w:rPr>
            </w:pPr>
            <w:r w:rsidRPr="00F3209D">
              <w:rPr>
                <w:b/>
              </w:rPr>
              <w:t>No. of errors</w:t>
            </w:r>
          </w:p>
        </w:tc>
        <w:tc>
          <w:tcPr>
            <w:tcW w:w="1239" w:type="dxa"/>
          </w:tcPr>
          <w:p w14:paraId="19E2F802" w14:textId="4E695DB6" w:rsidR="00093AC3" w:rsidRDefault="00093AC3" w:rsidP="00093AC3">
            <w:pPr>
              <w:pStyle w:val="Text"/>
              <w:ind w:firstLine="0"/>
            </w:pPr>
            <w:r w:rsidRPr="00720BDD">
              <w:t>198</w:t>
            </w:r>
          </w:p>
        </w:tc>
        <w:tc>
          <w:tcPr>
            <w:tcW w:w="1493" w:type="dxa"/>
          </w:tcPr>
          <w:p w14:paraId="3351265D" w14:textId="095FD59E" w:rsidR="00093AC3" w:rsidRDefault="00093AC3" w:rsidP="00093AC3">
            <w:pPr>
              <w:pStyle w:val="Text"/>
              <w:ind w:firstLine="0"/>
            </w:pPr>
            <w:r w:rsidRPr="00243E1E">
              <w:t>53</w:t>
            </w:r>
          </w:p>
        </w:tc>
      </w:tr>
      <w:tr w:rsidR="00093AC3" w14:paraId="080FD256" w14:textId="77777777" w:rsidTr="004B1637">
        <w:tc>
          <w:tcPr>
            <w:tcW w:w="1776" w:type="dxa"/>
          </w:tcPr>
          <w:p w14:paraId="7C271F09" w14:textId="77777777" w:rsidR="00093AC3" w:rsidRPr="00F3209D" w:rsidRDefault="00093AC3" w:rsidP="00093AC3">
            <w:pPr>
              <w:pStyle w:val="Text"/>
              <w:ind w:firstLine="0"/>
              <w:rPr>
                <w:b/>
              </w:rPr>
            </w:pPr>
            <w:r w:rsidRPr="00F3209D">
              <w:rPr>
                <w:b/>
              </w:rPr>
              <w:t>Error percentage</w:t>
            </w:r>
          </w:p>
        </w:tc>
        <w:tc>
          <w:tcPr>
            <w:tcW w:w="1239" w:type="dxa"/>
          </w:tcPr>
          <w:p w14:paraId="03DE8AF1" w14:textId="0AEA9164" w:rsidR="00093AC3" w:rsidRDefault="00093AC3" w:rsidP="00093AC3">
            <w:pPr>
              <w:pStyle w:val="Text"/>
              <w:ind w:firstLine="0"/>
            </w:pPr>
            <w:r>
              <w:t>4.50</w:t>
            </w:r>
          </w:p>
        </w:tc>
        <w:tc>
          <w:tcPr>
            <w:tcW w:w="1493" w:type="dxa"/>
          </w:tcPr>
          <w:p w14:paraId="0B84FDF8" w14:textId="34302117" w:rsidR="00093AC3" w:rsidRDefault="00093AC3" w:rsidP="00093AC3">
            <w:pPr>
              <w:pStyle w:val="Text"/>
              <w:ind w:firstLine="0"/>
            </w:pPr>
            <w:r>
              <w:t>4.53</w:t>
            </w:r>
          </w:p>
        </w:tc>
      </w:tr>
      <w:tr w:rsidR="00093AC3" w14:paraId="69FE3EE6" w14:textId="77777777" w:rsidTr="004B1637">
        <w:tc>
          <w:tcPr>
            <w:tcW w:w="1776" w:type="dxa"/>
          </w:tcPr>
          <w:p w14:paraId="6204EC68" w14:textId="77777777" w:rsidR="00093AC3" w:rsidRPr="00F3209D" w:rsidRDefault="00093AC3" w:rsidP="00093AC3">
            <w:pPr>
              <w:pStyle w:val="Text"/>
              <w:ind w:firstLine="0"/>
              <w:rPr>
                <w:b/>
              </w:rPr>
            </w:pPr>
            <w:r w:rsidRPr="00F3209D">
              <w:rPr>
                <w:b/>
              </w:rPr>
              <w:t>Loss function</w:t>
            </w:r>
          </w:p>
        </w:tc>
        <w:tc>
          <w:tcPr>
            <w:tcW w:w="1239" w:type="dxa"/>
          </w:tcPr>
          <w:p w14:paraId="71EE3057" w14:textId="015BCF6B" w:rsidR="00093AC3" w:rsidRDefault="00093AC3" w:rsidP="00093AC3">
            <w:pPr>
              <w:pStyle w:val="Text"/>
              <w:ind w:firstLine="0"/>
            </w:pPr>
            <w:r w:rsidRPr="00720BDD">
              <w:t>159</w:t>
            </w:r>
          </w:p>
        </w:tc>
        <w:tc>
          <w:tcPr>
            <w:tcW w:w="1493" w:type="dxa"/>
          </w:tcPr>
          <w:p w14:paraId="59C15C49" w14:textId="4641356E" w:rsidR="00093AC3" w:rsidRDefault="00093AC3" w:rsidP="00093AC3">
            <w:pPr>
              <w:pStyle w:val="Text"/>
              <w:ind w:firstLine="0"/>
            </w:pPr>
            <w:r w:rsidRPr="00243E1E">
              <w:t>47</w:t>
            </w:r>
          </w:p>
        </w:tc>
      </w:tr>
    </w:tbl>
    <w:p w14:paraId="6B86611A" w14:textId="68045001" w:rsidR="00F3209D" w:rsidRPr="00F166FF" w:rsidRDefault="00F3209D" w:rsidP="00F166FF">
      <w:pPr>
        <w:pStyle w:val="Text"/>
        <w:ind w:left="204" w:firstLine="0"/>
        <w:jc w:val="center"/>
        <w:rPr>
          <w:i/>
        </w:rPr>
      </w:pPr>
      <w:r>
        <w:rPr>
          <w:i/>
        </w:rPr>
        <w:t>Figure 3</w:t>
      </w:r>
    </w:p>
    <w:p w14:paraId="5AB86795" w14:textId="6393C2F0" w:rsidR="00D550F0" w:rsidRDefault="00F166FF" w:rsidP="00F166FF">
      <w:pPr>
        <w:pStyle w:val="Heading2"/>
        <w:numPr>
          <w:ilvl w:val="0"/>
          <w:numId w:val="1"/>
        </w:numPr>
      </w:pPr>
      <w:r>
        <w:t>Discussion of advanced algorithms</w:t>
      </w:r>
    </w:p>
    <w:p w14:paraId="69AD51E5" w14:textId="458C08E0" w:rsidR="00560E45" w:rsidRPr="004A6296" w:rsidRDefault="00560E45" w:rsidP="004A6296">
      <w:pPr>
        <w:pStyle w:val="Text"/>
      </w:pPr>
      <w:r>
        <w:t>For advanced models</w:t>
      </w:r>
      <w:r w:rsidR="00F166FF">
        <w:t xml:space="preserve">, </w:t>
      </w:r>
      <w:r>
        <w:t>we will try using support vector machines and neural networks.</w:t>
      </w:r>
    </w:p>
    <w:p w14:paraId="62E13C37" w14:textId="07363F87" w:rsidR="00D550F0" w:rsidRDefault="004A6296" w:rsidP="00D550F0">
      <w:pPr>
        <w:pStyle w:val="Heading2"/>
        <w:numPr>
          <w:ilvl w:val="1"/>
          <w:numId w:val="1"/>
        </w:numPr>
        <w:ind w:left="578" w:hanging="578"/>
      </w:pPr>
      <w:r>
        <w:t>Implementing advanced algorithms</w:t>
      </w:r>
    </w:p>
    <w:p w14:paraId="1C764C59" w14:textId="70C95895" w:rsidR="004A6296" w:rsidRDefault="004A6296" w:rsidP="004A6296">
      <w:pPr>
        <w:pStyle w:val="Text"/>
      </w:pPr>
      <w:r>
        <w:t>We will use 10-fold cross validation in order to leverage our training set as much as possible but also get reliable parameter values.</w:t>
      </w:r>
    </w:p>
    <w:p w14:paraId="55B8D462" w14:textId="0C8BA101" w:rsidR="004A6296" w:rsidRDefault="004A6296" w:rsidP="004A6296">
      <w:pPr>
        <w:pStyle w:val="Text"/>
        <w:rPr>
          <w:lang w:val="en-GB"/>
        </w:rPr>
      </w:pPr>
      <w:r w:rsidRPr="00560E45">
        <w:rPr>
          <w:lang w:val="en-GB"/>
        </w:rPr>
        <w:t>We will use L1 regularisation to use even less features than we used for o</w:t>
      </w:r>
      <w:r>
        <w:rPr>
          <w:lang w:val="en-GB"/>
        </w:rPr>
        <w:t>ur baseline models, to be certa</w:t>
      </w:r>
      <w:r w:rsidRPr="00560E45">
        <w:rPr>
          <w:lang w:val="en-GB"/>
        </w:rPr>
        <w:t>in that our model will generalise well out-of-sample</w:t>
      </w:r>
      <w:r>
        <w:rPr>
          <w:lang w:val="en-GB"/>
        </w:rPr>
        <w:t>.</w:t>
      </w:r>
    </w:p>
    <w:p w14:paraId="4383BFB0" w14:textId="5670E25D" w:rsidR="00D550F0" w:rsidRDefault="00F0505E" w:rsidP="00D550F0">
      <w:pPr>
        <w:pStyle w:val="Heading1"/>
        <w:numPr>
          <w:ilvl w:val="0"/>
          <w:numId w:val="1"/>
        </w:numPr>
      </w:pPr>
      <w:r>
        <w:t>Conclusion</w:t>
      </w:r>
    </w:p>
    <w:p w14:paraId="634F99A5" w14:textId="3882A5F8" w:rsidR="00E805D2" w:rsidRDefault="00F0505E" w:rsidP="00F0505E">
      <w:pPr>
        <w:pStyle w:val="Text"/>
      </w:pPr>
      <w:r>
        <w:t>Overall SVC seems to be the best solution to the problem but multinomial naïve bayes performs acceptably with much less computational cost.</w:t>
      </w:r>
      <w:bookmarkStart w:id="1" w:name="_GoBack"/>
      <w:bookmarkEnd w:id="1"/>
    </w:p>
    <w:sectPr w:rsidR="00E805D2">
      <w:headerReference w:type="default" r:id="rId7"/>
      <w:footerReference w:type="default" r:id="rId8"/>
      <w:headerReference w:type="first" r:id="rId9"/>
      <w:footerReference w:type="first" r:id="rId10"/>
      <w:pgSz w:w="12240" w:h="15840"/>
      <w:pgMar w:top="1440" w:right="902" w:bottom="1627" w:left="1440" w:header="432" w:footer="1080" w:gutter="0"/>
      <w:pgNumType w:start="225"/>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F0CFD" w14:textId="77777777" w:rsidR="00D550F0" w:rsidRDefault="00D550F0" w:rsidP="00D550F0">
      <w:r>
        <w:separator/>
      </w:r>
    </w:p>
  </w:endnote>
  <w:endnote w:type="continuationSeparator" w:id="0">
    <w:p w14:paraId="5E518ED6" w14:textId="77777777" w:rsidR="00D550F0" w:rsidRDefault="00D550F0" w:rsidP="00D55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54D18" w14:textId="12BD7B6A" w:rsidR="00E26D20" w:rsidRDefault="00F0505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227</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0448D" w14:textId="77777777" w:rsidR="00E26D20" w:rsidRDefault="00F0505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AA37F1" w14:textId="77777777" w:rsidR="00D550F0" w:rsidRDefault="00D550F0" w:rsidP="00D550F0">
      <w:r>
        <w:separator/>
      </w:r>
    </w:p>
  </w:footnote>
  <w:footnote w:type="continuationSeparator" w:id="0">
    <w:p w14:paraId="195728F2" w14:textId="77777777" w:rsidR="00D550F0" w:rsidRDefault="00D550F0" w:rsidP="00D550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B6EAE" w14:textId="77777777" w:rsidR="00E26D20" w:rsidRDefault="00F0505E">
    <w:pPr>
      <w:ind w:right="36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7FB72" w14:textId="77777777" w:rsidR="00E26D20" w:rsidRDefault="00F0505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1"/>
    <w:lvl w:ilvl="0">
      <w:start w:val="1"/>
      <w:numFmt w:val="decimal"/>
      <w:suff w:val="space"/>
      <w:lvlText w:val="%1."/>
      <w:lvlJc w:val="left"/>
      <w:pPr>
        <w:tabs>
          <w:tab w:val="num" w:pos="0"/>
        </w:tabs>
        <w:ind w:left="432" w:hanging="432"/>
      </w:pPr>
    </w:lvl>
    <w:lvl w:ilvl="1">
      <w:start w:val="1"/>
      <w:numFmt w:val="decimal"/>
      <w:suff w:val="space"/>
      <w:lvlText w:val="%1.%2."/>
      <w:lvlJc w:val="left"/>
      <w:pPr>
        <w:tabs>
          <w:tab w:val="num" w:pos="0"/>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03"/>
    <w:multiLevelType w:val="singleLevel"/>
    <w:tmpl w:val="00000003"/>
    <w:name w:val="WW8Num7"/>
    <w:lvl w:ilvl="0">
      <w:start w:val="1"/>
      <w:numFmt w:val="decimal"/>
      <w:lvlText w:val="[%1]"/>
      <w:lvlJc w:val="left"/>
      <w:pPr>
        <w:tabs>
          <w:tab w:val="num" w:pos="360"/>
        </w:tabs>
        <w:ind w:left="360" w:hanging="360"/>
      </w:pPr>
    </w:lvl>
  </w:abstractNum>
  <w:abstractNum w:abstractNumId="2" w15:restartNumberingAfterBreak="0">
    <w:nsid w:val="0FE45B89"/>
    <w:multiLevelType w:val="hybridMultilevel"/>
    <w:tmpl w:val="4058C758"/>
    <w:lvl w:ilvl="0" w:tplc="213430B6">
      <w:start w:val="1"/>
      <w:numFmt w:val="decimal"/>
      <w:lvlText w:val="%1)"/>
      <w:lvlJc w:val="left"/>
      <w:pPr>
        <w:ind w:left="564" w:hanging="360"/>
      </w:pPr>
      <w:rPr>
        <w:rFonts w:hint="default"/>
      </w:rPr>
    </w:lvl>
    <w:lvl w:ilvl="1" w:tplc="08090019" w:tentative="1">
      <w:start w:val="1"/>
      <w:numFmt w:val="lowerLetter"/>
      <w:lvlText w:val="%2."/>
      <w:lvlJc w:val="left"/>
      <w:pPr>
        <w:ind w:left="1284" w:hanging="360"/>
      </w:pPr>
    </w:lvl>
    <w:lvl w:ilvl="2" w:tplc="0809001B" w:tentative="1">
      <w:start w:val="1"/>
      <w:numFmt w:val="lowerRoman"/>
      <w:lvlText w:val="%3."/>
      <w:lvlJc w:val="right"/>
      <w:pPr>
        <w:ind w:left="2004" w:hanging="180"/>
      </w:pPr>
    </w:lvl>
    <w:lvl w:ilvl="3" w:tplc="0809000F" w:tentative="1">
      <w:start w:val="1"/>
      <w:numFmt w:val="decimal"/>
      <w:lvlText w:val="%4."/>
      <w:lvlJc w:val="left"/>
      <w:pPr>
        <w:ind w:left="2724" w:hanging="360"/>
      </w:pPr>
    </w:lvl>
    <w:lvl w:ilvl="4" w:tplc="08090019" w:tentative="1">
      <w:start w:val="1"/>
      <w:numFmt w:val="lowerLetter"/>
      <w:lvlText w:val="%5."/>
      <w:lvlJc w:val="left"/>
      <w:pPr>
        <w:ind w:left="3444" w:hanging="360"/>
      </w:pPr>
    </w:lvl>
    <w:lvl w:ilvl="5" w:tplc="0809001B" w:tentative="1">
      <w:start w:val="1"/>
      <w:numFmt w:val="lowerRoman"/>
      <w:lvlText w:val="%6."/>
      <w:lvlJc w:val="right"/>
      <w:pPr>
        <w:ind w:left="4164" w:hanging="180"/>
      </w:pPr>
    </w:lvl>
    <w:lvl w:ilvl="6" w:tplc="0809000F" w:tentative="1">
      <w:start w:val="1"/>
      <w:numFmt w:val="decimal"/>
      <w:lvlText w:val="%7."/>
      <w:lvlJc w:val="left"/>
      <w:pPr>
        <w:ind w:left="4884" w:hanging="360"/>
      </w:pPr>
    </w:lvl>
    <w:lvl w:ilvl="7" w:tplc="08090019" w:tentative="1">
      <w:start w:val="1"/>
      <w:numFmt w:val="lowerLetter"/>
      <w:lvlText w:val="%8."/>
      <w:lvlJc w:val="left"/>
      <w:pPr>
        <w:ind w:left="5604" w:hanging="360"/>
      </w:pPr>
    </w:lvl>
    <w:lvl w:ilvl="8" w:tplc="0809001B" w:tentative="1">
      <w:start w:val="1"/>
      <w:numFmt w:val="lowerRoman"/>
      <w:lvlText w:val="%9."/>
      <w:lvlJc w:val="right"/>
      <w:pPr>
        <w:ind w:left="6324" w:hanging="180"/>
      </w:pPr>
    </w:lvl>
  </w:abstractNum>
  <w:abstractNum w:abstractNumId="3" w15:restartNumberingAfterBreak="0">
    <w:nsid w:val="1C1B711B"/>
    <w:multiLevelType w:val="hybridMultilevel"/>
    <w:tmpl w:val="36B8B5CE"/>
    <w:lvl w:ilvl="0" w:tplc="13D2B400">
      <w:start w:val="1"/>
      <w:numFmt w:val="decimal"/>
      <w:lvlText w:val="%1)"/>
      <w:lvlJc w:val="left"/>
      <w:pPr>
        <w:ind w:left="564" w:hanging="360"/>
      </w:pPr>
      <w:rPr>
        <w:rFonts w:ascii="Times New Roman" w:eastAsia="Times New Roman" w:hAnsi="Times New Roman" w:cs="Times New Roman"/>
      </w:rPr>
    </w:lvl>
    <w:lvl w:ilvl="1" w:tplc="08090003">
      <w:start w:val="1"/>
      <w:numFmt w:val="bullet"/>
      <w:lvlText w:val="o"/>
      <w:lvlJc w:val="left"/>
      <w:pPr>
        <w:ind w:left="1284" w:hanging="360"/>
      </w:pPr>
      <w:rPr>
        <w:rFonts w:ascii="Courier New" w:hAnsi="Courier New" w:cs="Courier New" w:hint="default"/>
      </w:rPr>
    </w:lvl>
    <w:lvl w:ilvl="2" w:tplc="08090005">
      <w:start w:val="1"/>
      <w:numFmt w:val="bullet"/>
      <w:lvlText w:val=""/>
      <w:lvlJc w:val="left"/>
      <w:pPr>
        <w:ind w:left="2004" w:hanging="360"/>
      </w:pPr>
      <w:rPr>
        <w:rFonts w:ascii="Wingdings" w:hAnsi="Wingdings" w:hint="default"/>
      </w:rPr>
    </w:lvl>
    <w:lvl w:ilvl="3" w:tplc="08090001" w:tentative="1">
      <w:start w:val="1"/>
      <w:numFmt w:val="bullet"/>
      <w:lvlText w:val=""/>
      <w:lvlJc w:val="left"/>
      <w:pPr>
        <w:ind w:left="2724" w:hanging="360"/>
      </w:pPr>
      <w:rPr>
        <w:rFonts w:ascii="Symbol" w:hAnsi="Symbol" w:hint="default"/>
      </w:rPr>
    </w:lvl>
    <w:lvl w:ilvl="4" w:tplc="08090003" w:tentative="1">
      <w:start w:val="1"/>
      <w:numFmt w:val="bullet"/>
      <w:lvlText w:val="o"/>
      <w:lvlJc w:val="left"/>
      <w:pPr>
        <w:ind w:left="3444" w:hanging="360"/>
      </w:pPr>
      <w:rPr>
        <w:rFonts w:ascii="Courier New" w:hAnsi="Courier New" w:cs="Courier New" w:hint="default"/>
      </w:rPr>
    </w:lvl>
    <w:lvl w:ilvl="5" w:tplc="08090005" w:tentative="1">
      <w:start w:val="1"/>
      <w:numFmt w:val="bullet"/>
      <w:lvlText w:val=""/>
      <w:lvlJc w:val="left"/>
      <w:pPr>
        <w:ind w:left="4164" w:hanging="360"/>
      </w:pPr>
      <w:rPr>
        <w:rFonts w:ascii="Wingdings" w:hAnsi="Wingdings" w:hint="default"/>
      </w:rPr>
    </w:lvl>
    <w:lvl w:ilvl="6" w:tplc="08090001" w:tentative="1">
      <w:start w:val="1"/>
      <w:numFmt w:val="bullet"/>
      <w:lvlText w:val=""/>
      <w:lvlJc w:val="left"/>
      <w:pPr>
        <w:ind w:left="4884" w:hanging="360"/>
      </w:pPr>
      <w:rPr>
        <w:rFonts w:ascii="Symbol" w:hAnsi="Symbol" w:hint="default"/>
      </w:rPr>
    </w:lvl>
    <w:lvl w:ilvl="7" w:tplc="08090003" w:tentative="1">
      <w:start w:val="1"/>
      <w:numFmt w:val="bullet"/>
      <w:lvlText w:val="o"/>
      <w:lvlJc w:val="left"/>
      <w:pPr>
        <w:ind w:left="5604" w:hanging="360"/>
      </w:pPr>
      <w:rPr>
        <w:rFonts w:ascii="Courier New" w:hAnsi="Courier New" w:cs="Courier New" w:hint="default"/>
      </w:rPr>
    </w:lvl>
    <w:lvl w:ilvl="8" w:tplc="08090005" w:tentative="1">
      <w:start w:val="1"/>
      <w:numFmt w:val="bullet"/>
      <w:lvlText w:val=""/>
      <w:lvlJc w:val="left"/>
      <w:pPr>
        <w:ind w:left="6324" w:hanging="360"/>
      </w:pPr>
      <w:rPr>
        <w:rFonts w:ascii="Wingdings" w:hAnsi="Wingdings" w:hint="default"/>
      </w:rPr>
    </w:lvl>
  </w:abstractNum>
  <w:abstractNum w:abstractNumId="4" w15:restartNumberingAfterBreak="0">
    <w:nsid w:val="66E37005"/>
    <w:multiLevelType w:val="hybridMultilevel"/>
    <w:tmpl w:val="5C267E90"/>
    <w:lvl w:ilvl="0" w:tplc="07A24632">
      <w:start w:val="1"/>
      <w:numFmt w:val="decimal"/>
      <w:lvlText w:val="%1)"/>
      <w:lvlJc w:val="left"/>
      <w:pPr>
        <w:ind w:left="564" w:hanging="360"/>
      </w:pPr>
      <w:rPr>
        <w:rFonts w:hint="default"/>
      </w:rPr>
    </w:lvl>
    <w:lvl w:ilvl="1" w:tplc="08090019" w:tentative="1">
      <w:start w:val="1"/>
      <w:numFmt w:val="lowerLetter"/>
      <w:lvlText w:val="%2."/>
      <w:lvlJc w:val="left"/>
      <w:pPr>
        <w:ind w:left="1284" w:hanging="360"/>
      </w:pPr>
    </w:lvl>
    <w:lvl w:ilvl="2" w:tplc="0809001B" w:tentative="1">
      <w:start w:val="1"/>
      <w:numFmt w:val="lowerRoman"/>
      <w:lvlText w:val="%3."/>
      <w:lvlJc w:val="right"/>
      <w:pPr>
        <w:ind w:left="2004" w:hanging="180"/>
      </w:pPr>
    </w:lvl>
    <w:lvl w:ilvl="3" w:tplc="0809000F" w:tentative="1">
      <w:start w:val="1"/>
      <w:numFmt w:val="decimal"/>
      <w:lvlText w:val="%4."/>
      <w:lvlJc w:val="left"/>
      <w:pPr>
        <w:ind w:left="2724" w:hanging="360"/>
      </w:pPr>
    </w:lvl>
    <w:lvl w:ilvl="4" w:tplc="08090019" w:tentative="1">
      <w:start w:val="1"/>
      <w:numFmt w:val="lowerLetter"/>
      <w:lvlText w:val="%5."/>
      <w:lvlJc w:val="left"/>
      <w:pPr>
        <w:ind w:left="3444" w:hanging="360"/>
      </w:pPr>
    </w:lvl>
    <w:lvl w:ilvl="5" w:tplc="0809001B" w:tentative="1">
      <w:start w:val="1"/>
      <w:numFmt w:val="lowerRoman"/>
      <w:lvlText w:val="%6."/>
      <w:lvlJc w:val="right"/>
      <w:pPr>
        <w:ind w:left="4164" w:hanging="180"/>
      </w:pPr>
    </w:lvl>
    <w:lvl w:ilvl="6" w:tplc="0809000F" w:tentative="1">
      <w:start w:val="1"/>
      <w:numFmt w:val="decimal"/>
      <w:lvlText w:val="%7."/>
      <w:lvlJc w:val="left"/>
      <w:pPr>
        <w:ind w:left="4884" w:hanging="360"/>
      </w:pPr>
    </w:lvl>
    <w:lvl w:ilvl="7" w:tplc="08090019" w:tentative="1">
      <w:start w:val="1"/>
      <w:numFmt w:val="lowerLetter"/>
      <w:lvlText w:val="%8."/>
      <w:lvlJc w:val="left"/>
      <w:pPr>
        <w:ind w:left="5604" w:hanging="360"/>
      </w:pPr>
    </w:lvl>
    <w:lvl w:ilvl="8" w:tplc="0809001B" w:tentative="1">
      <w:start w:val="1"/>
      <w:numFmt w:val="lowerRoman"/>
      <w:lvlText w:val="%9."/>
      <w:lvlJc w:val="right"/>
      <w:pPr>
        <w:ind w:left="6324" w:hanging="180"/>
      </w:pPr>
    </w:lvl>
  </w:abstractNum>
  <w:abstractNum w:abstractNumId="5" w15:restartNumberingAfterBreak="0">
    <w:nsid w:val="7EE56127"/>
    <w:multiLevelType w:val="hybridMultilevel"/>
    <w:tmpl w:val="D8E2EE52"/>
    <w:lvl w:ilvl="0" w:tplc="F89863D2">
      <w:start w:val="1"/>
      <w:numFmt w:val="decimal"/>
      <w:lvlText w:val="%1)"/>
      <w:lvlJc w:val="left"/>
      <w:pPr>
        <w:ind w:left="564" w:hanging="360"/>
      </w:pPr>
      <w:rPr>
        <w:rFonts w:hint="default"/>
      </w:rPr>
    </w:lvl>
    <w:lvl w:ilvl="1" w:tplc="08090019" w:tentative="1">
      <w:start w:val="1"/>
      <w:numFmt w:val="lowerLetter"/>
      <w:lvlText w:val="%2."/>
      <w:lvlJc w:val="left"/>
      <w:pPr>
        <w:ind w:left="1284" w:hanging="360"/>
      </w:pPr>
    </w:lvl>
    <w:lvl w:ilvl="2" w:tplc="0809001B" w:tentative="1">
      <w:start w:val="1"/>
      <w:numFmt w:val="lowerRoman"/>
      <w:lvlText w:val="%3."/>
      <w:lvlJc w:val="right"/>
      <w:pPr>
        <w:ind w:left="2004" w:hanging="180"/>
      </w:pPr>
    </w:lvl>
    <w:lvl w:ilvl="3" w:tplc="0809000F" w:tentative="1">
      <w:start w:val="1"/>
      <w:numFmt w:val="decimal"/>
      <w:lvlText w:val="%4."/>
      <w:lvlJc w:val="left"/>
      <w:pPr>
        <w:ind w:left="2724" w:hanging="360"/>
      </w:pPr>
    </w:lvl>
    <w:lvl w:ilvl="4" w:tplc="08090019" w:tentative="1">
      <w:start w:val="1"/>
      <w:numFmt w:val="lowerLetter"/>
      <w:lvlText w:val="%5."/>
      <w:lvlJc w:val="left"/>
      <w:pPr>
        <w:ind w:left="3444" w:hanging="360"/>
      </w:pPr>
    </w:lvl>
    <w:lvl w:ilvl="5" w:tplc="0809001B" w:tentative="1">
      <w:start w:val="1"/>
      <w:numFmt w:val="lowerRoman"/>
      <w:lvlText w:val="%6."/>
      <w:lvlJc w:val="right"/>
      <w:pPr>
        <w:ind w:left="4164" w:hanging="180"/>
      </w:pPr>
    </w:lvl>
    <w:lvl w:ilvl="6" w:tplc="0809000F" w:tentative="1">
      <w:start w:val="1"/>
      <w:numFmt w:val="decimal"/>
      <w:lvlText w:val="%7."/>
      <w:lvlJc w:val="left"/>
      <w:pPr>
        <w:ind w:left="4884" w:hanging="360"/>
      </w:pPr>
    </w:lvl>
    <w:lvl w:ilvl="7" w:tplc="08090019" w:tentative="1">
      <w:start w:val="1"/>
      <w:numFmt w:val="lowerLetter"/>
      <w:lvlText w:val="%8."/>
      <w:lvlJc w:val="left"/>
      <w:pPr>
        <w:ind w:left="5604" w:hanging="360"/>
      </w:pPr>
    </w:lvl>
    <w:lvl w:ilvl="8" w:tplc="0809001B" w:tentative="1">
      <w:start w:val="1"/>
      <w:numFmt w:val="lowerRoman"/>
      <w:lvlText w:val="%9."/>
      <w:lvlJc w:val="right"/>
      <w:pPr>
        <w:ind w:left="6324"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0F0"/>
    <w:rsid w:val="000658D2"/>
    <w:rsid w:val="00093AC3"/>
    <w:rsid w:val="000A6DBC"/>
    <w:rsid w:val="000B4C3E"/>
    <w:rsid w:val="000F43B5"/>
    <w:rsid w:val="0015526E"/>
    <w:rsid w:val="00173589"/>
    <w:rsid w:val="001E0997"/>
    <w:rsid w:val="00220261"/>
    <w:rsid w:val="00352519"/>
    <w:rsid w:val="004061FD"/>
    <w:rsid w:val="004125D4"/>
    <w:rsid w:val="00455855"/>
    <w:rsid w:val="004A6296"/>
    <w:rsid w:val="005053CC"/>
    <w:rsid w:val="00532762"/>
    <w:rsid w:val="0054259A"/>
    <w:rsid w:val="00560E45"/>
    <w:rsid w:val="005A6F19"/>
    <w:rsid w:val="00644E07"/>
    <w:rsid w:val="00702F8A"/>
    <w:rsid w:val="00832EA8"/>
    <w:rsid w:val="008A4775"/>
    <w:rsid w:val="009421B6"/>
    <w:rsid w:val="009B06BA"/>
    <w:rsid w:val="009B10B4"/>
    <w:rsid w:val="009E0225"/>
    <w:rsid w:val="009E5CF2"/>
    <w:rsid w:val="00A014A2"/>
    <w:rsid w:val="00A57845"/>
    <w:rsid w:val="00B0647E"/>
    <w:rsid w:val="00B34656"/>
    <w:rsid w:val="00B437C0"/>
    <w:rsid w:val="00B75D3C"/>
    <w:rsid w:val="00B927CC"/>
    <w:rsid w:val="00BB108A"/>
    <w:rsid w:val="00C90169"/>
    <w:rsid w:val="00C90938"/>
    <w:rsid w:val="00CA78F0"/>
    <w:rsid w:val="00CB3F50"/>
    <w:rsid w:val="00CD6CF6"/>
    <w:rsid w:val="00D07C60"/>
    <w:rsid w:val="00D550F0"/>
    <w:rsid w:val="00DA3005"/>
    <w:rsid w:val="00E805D2"/>
    <w:rsid w:val="00E9364A"/>
    <w:rsid w:val="00EB1023"/>
    <w:rsid w:val="00ED24B6"/>
    <w:rsid w:val="00EF7311"/>
    <w:rsid w:val="00F04AC0"/>
    <w:rsid w:val="00F0505E"/>
    <w:rsid w:val="00F166FF"/>
    <w:rsid w:val="00F3209D"/>
    <w:rsid w:val="00F3590B"/>
    <w:rsid w:val="00F77137"/>
    <w:rsid w:val="00FF6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1929B653"/>
  <w15:chartTrackingRefBased/>
  <w15:docId w15:val="{6344E322-71AF-4F61-8C32-8576E51C3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50F0"/>
    <w:pPr>
      <w:suppressAutoHyphens/>
      <w:autoSpaceDE w:val="0"/>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D550F0"/>
    <w:pPr>
      <w:keepNext/>
      <w:numPr>
        <w:numId w:val="2"/>
      </w:numPr>
      <w:spacing w:before="240" w:after="80"/>
      <w:outlineLvl w:val="0"/>
    </w:pPr>
  </w:style>
  <w:style w:type="paragraph" w:styleId="Heading2">
    <w:name w:val="heading 2"/>
    <w:basedOn w:val="Normal"/>
    <w:next w:val="Normal"/>
    <w:link w:val="Heading2Char"/>
    <w:qFormat/>
    <w:rsid w:val="00D550F0"/>
    <w:pPr>
      <w:keepNext/>
      <w:numPr>
        <w:ilvl w:val="1"/>
        <w:numId w:val="2"/>
      </w:numPr>
      <w:spacing w:before="240" w:after="120"/>
      <w:ind w:left="578" w:hanging="578"/>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550F0"/>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rsid w:val="00D550F0"/>
    <w:rPr>
      <w:rFonts w:ascii="Times New Roman" w:eastAsia="Times New Roman" w:hAnsi="Times New Roman" w:cs="Times New Roman"/>
      <w:sz w:val="20"/>
      <w:szCs w:val="20"/>
      <w:lang w:val="en-US"/>
    </w:rPr>
  </w:style>
  <w:style w:type="character" w:customStyle="1" w:styleId="FootnoteCharacters">
    <w:name w:val="Footnote Characters"/>
    <w:rsid w:val="00D550F0"/>
    <w:rPr>
      <w:vertAlign w:val="superscript"/>
    </w:rPr>
  </w:style>
  <w:style w:type="character" w:styleId="Hyperlink">
    <w:name w:val="Hyperlink"/>
    <w:rsid w:val="00D550F0"/>
  </w:style>
  <w:style w:type="character" w:styleId="PageNumber">
    <w:name w:val="page number"/>
    <w:basedOn w:val="DefaultParagraphFont"/>
    <w:rsid w:val="00D550F0"/>
  </w:style>
  <w:style w:type="paragraph" w:customStyle="1" w:styleId="Heading">
    <w:name w:val="Heading"/>
    <w:basedOn w:val="Normal"/>
    <w:next w:val="Normal"/>
    <w:rsid w:val="00D550F0"/>
    <w:pPr>
      <w:jc w:val="center"/>
    </w:pPr>
  </w:style>
  <w:style w:type="paragraph" w:customStyle="1" w:styleId="Abstract">
    <w:name w:val="Abstract"/>
    <w:basedOn w:val="Normal"/>
    <w:next w:val="Normal"/>
    <w:rsid w:val="00D550F0"/>
    <w:pPr>
      <w:spacing w:before="20"/>
      <w:ind w:firstLine="202"/>
      <w:jc w:val="both"/>
    </w:pPr>
  </w:style>
  <w:style w:type="paragraph" w:styleId="FootnoteText">
    <w:name w:val="footnote text"/>
    <w:basedOn w:val="Normal"/>
    <w:link w:val="FootnoteTextChar"/>
    <w:rsid w:val="00D550F0"/>
    <w:pPr>
      <w:ind w:firstLine="202"/>
      <w:jc w:val="both"/>
    </w:pPr>
    <w:rPr>
      <w:sz w:val="16"/>
      <w:szCs w:val="16"/>
    </w:rPr>
  </w:style>
  <w:style w:type="character" w:customStyle="1" w:styleId="FootnoteTextChar">
    <w:name w:val="Footnote Text Char"/>
    <w:basedOn w:val="DefaultParagraphFont"/>
    <w:link w:val="FootnoteText"/>
    <w:rsid w:val="00D550F0"/>
    <w:rPr>
      <w:rFonts w:ascii="Times New Roman" w:eastAsia="Times New Roman" w:hAnsi="Times New Roman" w:cs="Times New Roman"/>
      <w:sz w:val="16"/>
      <w:szCs w:val="16"/>
      <w:lang w:val="en-US"/>
    </w:rPr>
  </w:style>
  <w:style w:type="paragraph" w:customStyle="1" w:styleId="References">
    <w:name w:val="References"/>
    <w:basedOn w:val="Normal"/>
    <w:rsid w:val="00D550F0"/>
    <w:pPr>
      <w:numPr>
        <w:numId w:val="3"/>
      </w:numPr>
      <w:jc w:val="both"/>
    </w:pPr>
    <w:rPr>
      <w:sz w:val="18"/>
      <w:szCs w:val="16"/>
    </w:rPr>
  </w:style>
  <w:style w:type="paragraph" w:styleId="Footer">
    <w:name w:val="footer"/>
    <w:basedOn w:val="Normal"/>
    <w:link w:val="FooterChar"/>
    <w:rsid w:val="00D550F0"/>
    <w:pPr>
      <w:tabs>
        <w:tab w:val="center" w:pos="4320"/>
        <w:tab w:val="right" w:pos="8640"/>
      </w:tabs>
    </w:pPr>
  </w:style>
  <w:style w:type="character" w:customStyle="1" w:styleId="FooterChar">
    <w:name w:val="Footer Char"/>
    <w:basedOn w:val="DefaultParagraphFont"/>
    <w:link w:val="Footer"/>
    <w:rsid w:val="00D550F0"/>
    <w:rPr>
      <w:rFonts w:ascii="Times New Roman" w:eastAsia="Times New Roman" w:hAnsi="Times New Roman" w:cs="Times New Roman"/>
      <w:sz w:val="20"/>
      <w:szCs w:val="20"/>
      <w:lang w:val="en-US"/>
    </w:rPr>
  </w:style>
  <w:style w:type="paragraph" w:customStyle="1" w:styleId="Text">
    <w:name w:val="Text"/>
    <w:basedOn w:val="Normal"/>
    <w:rsid w:val="00D550F0"/>
    <w:pPr>
      <w:widowControl w:val="0"/>
      <w:ind w:firstLine="204"/>
      <w:jc w:val="both"/>
    </w:pPr>
  </w:style>
  <w:style w:type="table" w:styleId="TableGrid">
    <w:name w:val="Table Grid"/>
    <w:basedOn w:val="TableNormal"/>
    <w:uiPriority w:val="39"/>
    <w:rsid w:val="00FF6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50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667608">
      <w:bodyDiv w:val="1"/>
      <w:marLeft w:val="0"/>
      <w:marRight w:val="0"/>
      <w:marTop w:val="0"/>
      <w:marBottom w:val="0"/>
      <w:divBdr>
        <w:top w:val="none" w:sz="0" w:space="0" w:color="auto"/>
        <w:left w:val="none" w:sz="0" w:space="0" w:color="auto"/>
        <w:bottom w:val="none" w:sz="0" w:space="0" w:color="auto"/>
        <w:right w:val="none" w:sz="0" w:space="0" w:color="auto"/>
      </w:divBdr>
      <w:divsChild>
        <w:div w:id="455637941">
          <w:marLeft w:val="0"/>
          <w:marRight w:val="0"/>
          <w:marTop w:val="0"/>
          <w:marBottom w:val="0"/>
          <w:divBdr>
            <w:top w:val="none" w:sz="0" w:space="0" w:color="auto"/>
            <w:left w:val="none" w:sz="0" w:space="0" w:color="auto"/>
            <w:bottom w:val="none" w:sz="0" w:space="0" w:color="auto"/>
            <w:right w:val="none" w:sz="0" w:space="0" w:color="auto"/>
          </w:divBdr>
          <w:divsChild>
            <w:div w:id="798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293</TotalTime>
  <Pages>3</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Koral Uludağ</dc:creator>
  <cp:keywords/>
  <dc:description/>
  <cp:lastModifiedBy>Koral Uludağ</cp:lastModifiedBy>
  <cp:revision>29</cp:revision>
  <dcterms:created xsi:type="dcterms:W3CDTF">2018-03-23T13:00:00Z</dcterms:created>
  <dcterms:modified xsi:type="dcterms:W3CDTF">2018-03-23T17:53:00Z</dcterms:modified>
</cp:coreProperties>
</file>